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35" w:type="dxa"/>
        <w:tblInd w:w="-5" w:type="dxa"/>
        <w:tblLayout w:type="fixed"/>
        <w:tblCellMar>
          <w:top w:w="55" w:type="dxa"/>
          <w:left w:w="55" w:type="dxa"/>
          <w:bottom w:w="55" w:type="dxa"/>
          <w:right w:w="55" w:type="dxa"/>
        </w:tblCellMar>
        <w:tblLook w:val="0000" w:firstRow="0" w:lastRow="0" w:firstColumn="0" w:lastColumn="0" w:noHBand="0" w:noVBand="0"/>
      </w:tblPr>
      <w:tblGrid>
        <w:gridCol w:w="1419"/>
        <w:gridCol w:w="8216"/>
      </w:tblGrid>
      <w:tr w:rsidR="00D91B89" w:rsidTr="002B7CA5">
        <w:tc>
          <w:tcPr>
            <w:tcW w:w="1419" w:type="dxa"/>
            <w:tcBorders>
              <w:top w:val="single" w:sz="4" w:space="0" w:color="000000"/>
              <w:left w:val="single" w:sz="4" w:space="0" w:color="000000"/>
            </w:tcBorders>
            <w:vAlign w:val="center"/>
          </w:tcPr>
          <w:p w:rsidR="00D91B89" w:rsidRDefault="00D91B89" w:rsidP="0011043D">
            <w:pPr>
              <w:pStyle w:val="Contenutotabella"/>
              <w:jc w:val="left"/>
              <w:rPr>
                <w:rFonts w:hint="eastAsia"/>
              </w:rPr>
            </w:pPr>
            <w:r>
              <w:rPr>
                <w:noProof/>
              </w:rPr>
              <w:drawing>
                <wp:inline distT="0" distB="0" distL="0" distR="0" wp14:anchorId="5F37D20B" wp14:editId="7B81E242">
                  <wp:extent cx="575945" cy="730885"/>
                  <wp:effectExtent l="133350" t="0" r="114300" b="0"/>
                  <wp:docPr id="2" name="Immagine 2" descr="07_pof.jpg"/>
                  <wp:cNvGraphicFramePr/>
                  <a:graphic xmlns:a="http://schemas.openxmlformats.org/drawingml/2006/main">
                    <a:graphicData uri="http://schemas.openxmlformats.org/drawingml/2006/picture">
                      <pic:pic xmlns:pic="http://schemas.openxmlformats.org/drawingml/2006/picture">
                        <pic:nvPicPr>
                          <pic:cNvPr id="2" name="Immagine 1" descr="07_pof.jpg"/>
                          <pic:cNvPicPr/>
                        </pic:nvPicPr>
                        <pic:blipFill>
                          <a:blip r:embed="rId7"/>
                          <a:stretch/>
                        </pic:blipFill>
                        <pic:spPr>
                          <a:xfrm>
                            <a:off x="0" y="0"/>
                            <a:ext cx="576000" cy="730800"/>
                          </a:xfrm>
                          <a:prstGeom prst="rect">
                            <a:avLst/>
                          </a:prstGeom>
                          <a:ln w="0">
                            <a:noFill/>
                          </a:ln>
                          <a:effectLst>
                            <a:outerShdw rotWithShape="0">
                              <a:srgbClr val="333333"/>
                            </a:outerShdw>
                          </a:effectLst>
                        </pic:spPr>
                      </pic:pic>
                    </a:graphicData>
                  </a:graphic>
                </wp:inline>
              </w:drawing>
            </w:r>
          </w:p>
        </w:tc>
        <w:tc>
          <w:tcPr>
            <w:tcW w:w="8216" w:type="dxa"/>
            <w:tcBorders>
              <w:top w:val="single" w:sz="4" w:space="0" w:color="000000"/>
              <w:right w:val="single" w:sz="4" w:space="0" w:color="000000"/>
            </w:tcBorders>
          </w:tcPr>
          <w:p w:rsidR="00D91B89" w:rsidRDefault="00D91B89" w:rsidP="0011043D">
            <w:pPr>
              <w:pStyle w:val="Didascalia"/>
              <w:jc w:val="center"/>
              <w:rPr>
                <w:rFonts w:hint="eastAsia"/>
                <w:b/>
                <w:bCs/>
                <w:sz w:val="28"/>
                <w:szCs w:val="28"/>
              </w:rPr>
            </w:pPr>
            <w:r>
              <w:rPr>
                <w:b/>
                <w:bCs/>
                <w:sz w:val="28"/>
                <w:szCs w:val="28"/>
              </w:rPr>
              <w:t>ISTITUTO COMPRENSIVO STATALE CASTELFIORENTINO</w:t>
            </w:r>
          </w:p>
          <w:p w:rsidR="00D91B89" w:rsidRDefault="00D91B89" w:rsidP="0011043D">
            <w:pPr>
              <w:jc w:val="center"/>
              <w:rPr>
                <w:rFonts w:hint="eastAsia"/>
                <w:b/>
                <w:bCs/>
              </w:rPr>
            </w:pPr>
            <w:r>
              <w:rPr>
                <w:b/>
                <w:bCs/>
              </w:rPr>
              <w:t>Scuola dell’Infanzia - Primaria - Secondaria di I Grado</w:t>
            </w:r>
          </w:p>
          <w:p w:rsidR="00D91B89" w:rsidRDefault="00D91B89" w:rsidP="0011043D">
            <w:pPr>
              <w:jc w:val="center"/>
              <w:rPr>
                <w:rFonts w:hint="eastAsia"/>
                <w:sz w:val="20"/>
                <w:szCs w:val="20"/>
              </w:rPr>
            </w:pPr>
            <w:r>
              <w:rPr>
                <w:sz w:val="20"/>
                <w:szCs w:val="20"/>
              </w:rPr>
              <w:t>Via C. Battisti n. 7 – 50051 Castelfiorentino (Firenze) tel. 057164042</w:t>
            </w:r>
          </w:p>
          <w:p w:rsidR="00D91B89" w:rsidRDefault="0054624E" w:rsidP="0011043D">
            <w:pPr>
              <w:jc w:val="center"/>
              <w:rPr>
                <w:rFonts w:hint="eastAsia"/>
              </w:rPr>
            </w:pPr>
            <w:hyperlink r:id="rId8">
              <w:r w:rsidR="00D91B89">
                <w:rPr>
                  <w:rStyle w:val="Collegamentoipertestuale"/>
                  <w:sz w:val="20"/>
                  <w:szCs w:val="20"/>
                </w:rPr>
                <w:t>www.iccastelfiorentino.edu.it</w:t>
              </w:r>
            </w:hyperlink>
            <w:r w:rsidR="00D91B89">
              <w:rPr>
                <w:rStyle w:val="InternetLink"/>
                <w:sz w:val="20"/>
                <w:szCs w:val="20"/>
              </w:rPr>
              <w:br/>
            </w:r>
            <w:r w:rsidR="00D91B89">
              <w:rPr>
                <w:sz w:val="20"/>
                <w:szCs w:val="20"/>
              </w:rPr>
              <w:t xml:space="preserve">PEC: </w:t>
            </w:r>
            <w:hyperlink r:id="rId9">
              <w:r w:rsidR="00D91B89">
                <w:rPr>
                  <w:rStyle w:val="Collegamentoipertestuale"/>
                  <w:sz w:val="20"/>
                  <w:szCs w:val="20"/>
                </w:rPr>
                <w:t>fiic87100v@pec.istruzione.it</w:t>
              </w:r>
            </w:hyperlink>
            <w:r w:rsidR="00D91B89">
              <w:rPr>
                <w:sz w:val="20"/>
                <w:szCs w:val="20"/>
              </w:rPr>
              <w:t xml:space="preserve">  PEO: </w:t>
            </w:r>
            <w:hyperlink r:id="rId10">
              <w:r w:rsidR="00D91B89">
                <w:rPr>
                  <w:rStyle w:val="Collegamentoipertestuale"/>
                  <w:sz w:val="20"/>
                  <w:szCs w:val="20"/>
                </w:rPr>
                <w:t>fiic87100v@istruzione.it</w:t>
              </w:r>
            </w:hyperlink>
          </w:p>
          <w:p w:rsidR="00D91B89" w:rsidRDefault="00D91B89" w:rsidP="0011043D">
            <w:pPr>
              <w:jc w:val="center"/>
              <w:rPr>
                <w:rFonts w:hint="eastAsia"/>
                <w:sz w:val="20"/>
                <w:szCs w:val="20"/>
              </w:rPr>
            </w:pPr>
            <w:r>
              <w:rPr>
                <w:sz w:val="20"/>
                <w:szCs w:val="20"/>
              </w:rPr>
              <w:t>Codice fiscale 82004130488 -Codice Ministeriale FIIC87100V-Codice Univoco UF0CND</w:t>
            </w:r>
          </w:p>
        </w:tc>
      </w:tr>
      <w:tr w:rsidR="00D91B89" w:rsidTr="002B7CA5">
        <w:tc>
          <w:tcPr>
            <w:tcW w:w="9635" w:type="dxa"/>
            <w:gridSpan w:val="2"/>
            <w:tcBorders>
              <w:left w:val="single" w:sz="4" w:space="0" w:color="000000"/>
              <w:bottom w:val="single" w:sz="4" w:space="0" w:color="000000"/>
              <w:right w:val="single" w:sz="4" w:space="0" w:color="000000"/>
            </w:tcBorders>
          </w:tcPr>
          <w:p w:rsidR="00D91B89" w:rsidRDefault="00D91B89" w:rsidP="0011043D">
            <w:pPr>
              <w:pStyle w:val="Contenutotabella"/>
              <w:jc w:val="left"/>
              <w:rPr>
                <w:rFonts w:hint="eastAsia"/>
              </w:rPr>
            </w:pPr>
            <w:r>
              <w:rPr>
                <w:noProof/>
              </w:rPr>
              <w:drawing>
                <wp:inline distT="0" distB="0" distL="0" distR="0" wp14:anchorId="40D1FE41" wp14:editId="5313DC41">
                  <wp:extent cx="6048375" cy="636905"/>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pic:cNvPicPr>
                            <a:picLocks noChangeAspect="1" noChangeArrowheads="1"/>
                          </pic:cNvPicPr>
                        </pic:nvPicPr>
                        <pic:blipFill>
                          <a:blip r:embed="rId11"/>
                          <a:stretch>
                            <a:fillRect/>
                          </a:stretch>
                        </pic:blipFill>
                        <pic:spPr bwMode="auto">
                          <a:xfrm>
                            <a:off x="0" y="0"/>
                            <a:ext cx="6048375" cy="636905"/>
                          </a:xfrm>
                          <a:prstGeom prst="rect">
                            <a:avLst/>
                          </a:prstGeom>
                          <a:noFill/>
                        </pic:spPr>
                      </pic:pic>
                    </a:graphicData>
                  </a:graphic>
                </wp:inline>
              </w:drawing>
            </w:r>
          </w:p>
        </w:tc>
      </w:tr>
    </w:tbl>
    <w:p w:rsidR="0054624E" w:rsidRDefault="0054624E" w:rsidP="0054624E">
      <w:pPr>
        <w:pStyle w:val="Titolo1"/>
        <w:numPr>
          <w:ilvl w:val="0"/>
          <w:numId w:val="28"/>
        </w:numPr>
        <w:jc w:val="center"/>
      </w:pPr>
      <w:r>
        <w:t>REQUISITI MINIMI DELLA POLIZZA ASSICURATIVA</w:t>
      </w:r>
    </w:p>
    <w:p w:rsidR="0054624E" w:rsidRDefault="0054624E" w:rsidP="0054624E">
      <w:pPr>
        <w:pStyle w:val="NormaleWeb"/>
        <w:jc w:val="center"/>
      </w:pPr>
      <w:r>
        <w:rPr>
          <w:b/>
          <w:bCs/>
        </w:rPr>
        <w:t>(Garanzie per la Responsabilità Civile verso Terzi e Prestatori di Lavoro)</w:t>
      </w:r>
    </w:p>
    <w:p w:rsidR="0054624E" w:rsidRDefault="0054624E" w:rsidP="0054624E">
      <w:pPr>
        <w:pStyle w:val="Titolo4"/>
        <w:numPr>
          <w:ilvl w:val="3"/>
          <w:numId w:val="28"/>
        </w:numPr>
      </w:pPr>
      <w:bookmarkStart w:id="0" w:name="_GoBack"/>
      <w:bookmarkEnd w:id="0"/>
      <w:r>
        <w:t>ART. 1 - OBBLIGO DI COPERTURA E DURATA</w:t>
      </w:r>
    </w:p>
    <w:p w:rsidR="0054624E" w:rsidRDefault="0054624E" w:rsidP="0054624E">
      <w:pPr>
        <w:pStyle w:val="NormaleWeb"/>
      </w:pPr>
      <w:r>
        <w:t xml:space="preserve">1.1 Il Concessionario ha l'obbligo di stipulare e mantenere attiva, a proprie spese e per l'intera durata della concessione (ivi inclusa l'eventuale proroga tecnica), idonea polizza assicurativa per la Responsabilità Civile verso Terzi (RCT) e per la Responsabilità Civile verso i Prestatori di Lavoro (RCO), contratta con primaria compagnia assicurativa. </w:t>
      </w:r>
    </w:p>
    <w:p w:rsidR="0054624E" w:rsidRDefault="0054624E" w:rsidP="0054624E">
      <w:pPr>
        <w:pStyle w:val="NormaleWeb"/>
      </w:pPr>
      <w:r>
        <w:t xml:space="preserve">1.2 Copia della polizza, unitamente alla quietanza di pagamento della prima rata del premio, deve essere trasmessa all'Amministrazione scolastica in formato digitale tassativamente prima della data di formale sottoscrizione del contratto di concessione. </w:t>
      </w:r>
    </w:p>
    <w:p w:rsidR="0054624E" w:rsidRDefault="0054624E" w:rsidP="0054624E">
      <w:pPr>
        <w:pStyle w:val="Titolo4"/>
        <w:numPr>
          <w:ilvl w:val="3"/>
          <w:numId w:val="28"/>
        </w:numPr>
      </w:pPr>
      <w:r>
        <w:t>ART. 2 - MASSIMALI MINIMI RICHIESTI</w:t>
      </w:r>
    </w:p>
    <w:p w:rsidR="0054624E" w:rsidRDefault="0054624E" w:rsidP="0054624E">
      <w:pPr>
        <w:pStyle w:val="NormaleWeb"/>
      </w:pPr>
      <w:r>
        <w:t xml:space="preserve">2.1 Al fine di garantire la totale sicurezza dell'utenza e la contestuale sostenibilità economica dei costi fissi di gestione per l'operatore, la polizza deve prevedere un </w:t>
      </w:r>
      <w:r>
        <w:rPr>
          <w:b/>
          <w:bCs/>
        </w:rPr>
        <w:t>massimale unico di Responsabilità Civile (RCT/RCO)</w:t>
      </w:r>
      <w:r>
        <w:t xml:space="preserve"> non inferiore a:</w:t>
      </w:r>
    </w:p>
    <w:p w:rsidR="0054624E" w:rsidRDefault="0054624E" w:rsidP="0054624E">
      <w:pPr>
        <w:pStyle w:val="NormaleWeb"/>
        <w:numPr>
          <w:ilvl w:val="0"/>
          <w:numId w:val="29"/>
        </w:numPr>
      </w:pPr>
      <w:r>
        <w:rPr>
          <w:b/>
          <w:bCs/>
        </w:rPr>
        <w:t>€ 1.500.000,00 (</w:t>
      </w:r>
      <w:proofErr w:type="spellStart"/>
      <w:r>
        <w:rPr>
          <w:b/>
          <w:bCs/>
        </w:rPr>
        <w:t>unmilionecinquecentomila</w:t>
      </w:r>
      <w:proofErr w:type="spellEnd"/>
      <w:r>
        <w:rPr>
          <w:b/>
          <w:bCs/>
        </w:rPr>
        <w:t>/00 euro)</w:t>
      </w:r>
      <w:r>
        <w:t xml:space="preserve"> per ogni sinistro, senza distinzione o sub-limiti penalizzanti tra danni a persone, danni a cose o lesioni. </w:t>
      </w:r>
    </w:p>
    <w:p w:rsidR="0054624E" w:rsidRDefault="0054624E" w:rsidP="0054624E">
      <w:pPr>
        <w:pStyle w:val="Titolo4"/>
        <w:numPr>
          <w:ilvl w:val="3"/>
          <w:numId w:val="28"/>
        </w:numPr>
      </w:pPr>
      <w:r>
        <w:t>ART. 3 - ESTENSIONI ED INCLUSIONI OBBLIGATORIE</w:t>
      </w:r>
    </w:p>
    <w:p w:rsidR="0054624E" w:rsidRDefault="0054624E" w:rsidP="0054624E">
      <w:pPr>
        <w:pStyle w:val="NormaleWeb"/>
      </w:pPr>
      <w:r>
        <w:t>3.1 La copertura assicurativa deve includere espressamente e senza riserve le seguenti estensioni operative, connesse alla specificità del servizio scolastico:</w:t>
      </w:r>
    </w:p>
    <w:p w:rsidR="0054624E" w:rsidRDefault="0054624E" w:rsidP="0054624E">
      <w:pPr>
        <w:pStyle w:val="NormaleWeb"/>
        <w:numPr>
          <w:ilvl w:val="0"/>
          <w:numId w:val="30"/>
        </w:numPr>
      </w:pPr>
      <w:r>
        <w:rPr>
          <w:b/>
          <w:bCs/>
        </w:rPr>
        <w:t>Responsabilità Civile Prodotti (RCP):</w:t>
      </w:r>
      <w:r>
        <w:t xml:space="preserve"> Copertura totale per i danni involontariamente cagionati a terzi (inclusi alunni, docenti e personale ATA) derivanti dalla somministrazione e dal consumo di cibi e bevande erogati dai distributori automatici (es. intossicazioni alimentari, reazioni allergiche causate da mancata o errata indicazione degli allergeni nelle etichette, alterazione dei prodotti). </w:t>
      </w:r>
    </w:p>
    <w:p w:rsidR="0054624E" w:rsidRDefault="0054624E" w:rsidP="0054624E">
      <w:pPr>
        <w:pStyle w:val="NormaleWeb"/>
        <w:numPr>
          <w:ilvl w:val="0"/>
          <w:numId w:val="30"/>
        </w:numPr>
      </w:pPr>
      <w:r>
        <w:rPr>
          <w:b/>
          <w:bCs/>
        </w:rPr>
        <w:t>Danni alle strutture e pertinenze:</w:t>
      </w:r>
      <w:r>
        <w:t xml:space="preserve"> Copertura per i danni arrecati ai locali dell'Istituto scolastico, agli impianti elettrici/idrici o agli arredi durante le operazioni logistiche di installazione, manutenzione ordinaria e straordinaria, rifornimento o rimozione dei distributori. </w:t>
      </w:r>
    </w:p>
    <w:p w:rsidR="0054624E" w:rsidRDefault="0054624E" w:rsidP="0054624E">
      <w:pPr>
        <w:pStyle w:val="NormaleWeb"/>
        <w:numPr>
          <w:ilvl w:val="0"/>
          <w:numId w:val="30"/>
        </w:numPr>
      </w:pPr>
      <w:r>
        <w:rPr>
          <w:b/>
          <w:bCs/>
        </w:rPr>
        <w:t>Danni da incendio e corto circuito:</w:t>
      </w:r>
      <w:r>
        <w:t xml:space="preserve"> Copertura per i danni a cose o persone provocati da incendio, fumo, surriscaldamento o corto circuito originatisi all'interno delle apparecchiature o dei sistemi di pagamento elettronici installati dal Concessionario. </w:t>
      </w:r>
    </w:p>
    <w:p w:rsidR="0054624E" w:rsidRDefault="0054624E" w:rsidP="0054624E">
      <w:pPr>
        <w:pStyle w:val="Titolo4"/>
        <w:numPr>
          <w:ilvl w:val="3"/>
          <w:numId w:val="28"/>
        </w:numPr>
      </w:pPr>
      <w:r>
        <w:lastRenderedPageBreak/>
        <w:t>ART. 4 - CLAUSOLA DI MANLEVA</w:t>
      </w:r>
    </w:p>
    <w:p w:rsidR="0054624E" w:rsidRDefault="0054624E" w:rsidP="0054624E">
      <w:pPr>
        <w:pStyle w:val="NormaleWeb"/>
      </w:pPr>
      <w:r>
        <w:t xml:space="preserve">4.1 Il Concessionario dichiara di assumere in proprio ogni responsabilità civile e penale derivante dalla gestione del servizio e si impegna a tenere l’Istituto Comprensivo Statale di Castelfiorentino, i suoi organi direttivi, il proprio personale e gli utenti completamente indenni e manlevati da qualsiasi pretesa risarcitoria o azione legale avanzata da terzi per fatti connessi all’uso dei distributori o al consumo dei prodotti alimentari erogati. </w:t>
      </w:r>
    </w:p>
    <w:p w:rsidR="0054624E" w:rsidRDefault="0054624E" w:rsidP="0054624E">
      <w:pPr>
        <w:pStyle w:val="NormaleWeb"/>
      </w:pPr>
      <w:r>
        <w:t xml:space="preserve">4.2 L'esistenza e la validità della polizza assicurativa non limitano la responsabilità del Concessionario, la quale rimarrà operante per l'intero valore del danno qualora questo dovesse eccedere i massimali previsti o rientrare in eventuali esclusioni specifiche della polizza. </w:t>
      </w:r>
    </w:p>
    <w:p w:rsidR="0054624E" w:rsidRDefault="0054624E" w:rsidP="0054624E">
      <w:pPr>
        <w:pStyle w:val="Titolo4"/>
        <w:numPr>
          <w:ilvl w:val="3"/>
          <w:numId w:val="28"/>
        </w:numPr>
      </w:pPr>
      <w:r>
        <w:t>ART. 5 - OBBLIGHI DI ATTESTAZIONE E CONTINUITÀ</w:t>
      </w:r>
    </w:p>
    <w:p w:rsidR="0054624E" w:rsidRDefault="0054624E" w:rsidP="0054624E">
      <w:pPr>
        <w:pStyle w:val="NormaleWeb"/>
      </w:pPr>
      <w:r>
        <w:t xml:space="preserve">5.1 Il Concessionario si impegna a trasmettere all'Istituto, in coincidenza con ogni scadenza o rinnovo annuale, la quietanza del regolare pagamento del premio assicurativo, atta a comprovare la vigenza della copertura. </w:t>
      </w:r>
    </w:p>
    <w:p w:rsidR="0054624E" w:rsidRDefault="0054624E" w:rsidP="0054624E">
      <w:pPr>
        <w:pStyle w:val="NormaleWeb"/>
      </w:pPr>
      <w:r>
        <w:t xml:space="preserve">5.2 Qualsiasi variazione delle condizioni contrattuali della polizza o eventuale disdetta deve essere notificata all'Istituto con un preavviso scritto non inferiore a 30 giorni. L'accertata assenza o sospensione della copertura assicurativa obbligatoria costituisce grave inadempimento e comporta l'immediata risoluzione di diritto del contratto di concessione. </w:t>
      </w:r>
    </w:p>
    <w:p w:rsidR="0054624E" w:rsidRDefault="0054624E" w:rsidP="0054624E">
      <w:pPr>
        <w:pStyle w:val="Titolo4"/>
        <w:numPr>
          <w:ilvl w:val="3"/>
          <w:numId w:val="28"/>
        </w:numPr>
      </w:pPr>
      <w:r>
        <w:t>ART. 6 - REGIME DELLE FRANCHIGIE</w:t>
      </w:r>
    </w:p>
    <w:p w:rsidR="0054624E" w:rsidRDefault="0054624E" w:rsidP="0054624E">
      <w:pPr>
        <w:pStyle w:val="NormaleWeb"/>
      </w:pPr>
      <w:r>
        <w:t xml:space="preserve">6.1 L'eventuale previsione in polizza di franchigie o scoperti a carico dell'assicurato è pienamente ammessa e non pregiudica l'idoneità del documento. Resta inteso che, in caso di sinistro, l'importo corrispondente alla franchigia o allo scoperto sarà liquidato e risarcito al danneggiato </w:t>
      </w:r>
      <w:r>
        <w:rPr>
          <w:b/>
          <w:bCs/>
        </w:rPr>
        <w:t>direttamente ed esclusivamente a cura e spese del Concessionario</w:t>
      </w:r>
      <w:r>
        <w:t xml:space="preserve">. </w:t>
      </w:r>
    </w:p>
    <w:p w:rsidR="0054624E" w:rsidRDefault="0054624E" w:rsidP="0054624E">
      <w:pPr>
        <w:pStyle w:val="NormaleWeb"/>
      </w:pPr>
      <w:r>
        <w:t xml:space="preserve">6.2 L'attivazione della franchigia per il risarcimento del danno a terzi non costituisce di per sé un inadempimento contrattuale verso la scuola e non dà luogo all'applicazione di penali o sanzioni amministrative cumulative da parte dell'Istituto, fermo restando l'obbligo del Concessionario di estinguere tempestivamente la pendenza risarcitoria. </w:t>
      </w:r>
    </w:p>
    <w:p w:rsidR="0054624E" w:rsidRDefault="0054624E" w:rsidP="0054624E">
      <w:pPr>
        <w:pStyle w:val="NormaleWeb"/>
      </w:pPr>
      <w:r>
        <w:t>Luogo e data _______________________</w:t>
      </w:r>
    </w:p>
    <w:p w:rsidR="0054624E" w:rsidRDefault="0054624E" w:rsidP="0054624E">
      <w:pPr>
        <w:pStyle w:val="NormaleWeb"/>
      </w:pPr>
      <w:r>
        <w:rPr>
          <w:b/>
          <w:bCs/>
        </w:rPr>
        <w:t>Firma Digitale del Legale Rappresentante dell’O.E.</w:t>
      </w:r>
    </w:p>
    <w:p w:rsidR="0054624E" w:rsidRDefault="0054624E" w:rsidP="0054624E">
      <w:pPr>
        <w:pStyle w:val="Corpotesto"/>
      </w:pPr>
    </w:p>
    <w:p w:rsidR="00D91B89" w:rsidRDefault="00D91B89" w:rsidP="00D91B89">
      <w:pPr>
        <w:jc w:val="left"/>
        <w:rPr>
          <w:rFonts w:hint="eastAsia"/>
        </w:rPr>
      </w:pPr>
    </w:p>
    <w:sectPr w:rsidR="00D91B89">
      <w:pgSz w:w="11906" w:h="16838"/>
      <w:pgMar w:top="1134" w:right="1134" w:bottom="1134" w:left="1134" w:header="0" w:footer="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6995" w:rsidRDefault="006E6995" w:rsidP="00B333F5">
      <w:pPr>
        <w:rPr>
          <w:rFonts w:hint="eastAsia"/>
        </w:rPr>
      </w:pPr>
      <w:r>
        <w:separator/>
      </w:r>
    </w:p>
  </w:endnote>
  <w:endnote w:type="continuationSeparator" w:id="0">
    <w:p w:rsidR="006E6995" w:rsidRDefault="006E6995" w:rsidP="00B333F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iberation Sans">
    <w:altName w:val="Arial"/>
    <w:panose1 w:val="020B0604020202020204"/>
    <w:charset w:val="00"/>
    <w:family w:val="swiss"/>
    <w:pitch w:val="variable"/>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6995" w:rsidRDefault="006E6995" w:rsidP="00B333F5">
      <w:pPr>
        <w:rPr>
          <w:rFonts w:hint="eastAsia"/>
        </w:rPr>
      </w:pPr>
      <w:r>
        <w:separator/>
      </w:r>
    </w:p>
  </w:footnote>
  <w:footnote w:type="continuationSeparator" w:id="0">
    <w:p w:rsidR="006E6995" w:rsidRDefault="006E6995" w:rsidP="00B333F5">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73A"/>
    <w:multiLevelType w:val="multilevel"/>
    <w:tmpl w:val="610EB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B1216"/>
    <w:multiLevelType w:val="multilevel"/>
    <w:tmpl w:val="3452B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B15E1E"/>
    <w:multiLevelType w:val="multilevel"/>
    <w:tmpl w:val="D26C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36008"/>
    <w:multiLevelType w:val="multilevel"/>
    <w:tmpl w:val="BCF4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991858"/>
    <w:multiLevelType w:val="multilevel"/>
    <w:tmpl w:val="38569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2C3F14"/>
    <w:multiLevelType w:val="multilevel"/>
    <w:tmpl w:val="4B08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1D71C2"/>
    <w:multiLevelType w:val="multilevel"/>
    <w:tmpl w:val="FF889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8722E0"/>
    <w:multiLevelType w:val="multilevel"/>
    <w:tmpl w:val="4F886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B1D3E"/>
    <w:multiLevelType w:val="multilevel"/>
    <w:tmpl w:val="0754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DD2A89"/>
    <w:multiLevelType w:val="multilevel"/>
    <w:tmpl w:val="23F6D5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2B09E7"/>
    <w:multiLevelType w:val="multilevel"/>
    <w:tmpl w:val="2DFC7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E55DDD"/>
    <w:multiLevelType w:val="multilevel"/>
    <w:tmpl w:val="7CAC6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8E57EF"/>
    <w:multiLevelType w:val="multilevel"/>
    <w:tmpl w:val="7FBE4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CB6A28"/>
    <w:multiLevelType w:val="multilevel"/>
    <w:tmpl w:val="7BD079E0"/>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50644670"/>
    <w:multiLevelType w:val="multilevel"/>
    <w:tmpl w:val="157E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1C4797"/>
    <w:multiLevelType w:val="multilevel"/>
    <w:tmpl w:val="755C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307EE"/>
    <w:multiLevelType w:val="multilevel"/>
    <w:tmpl w:val="BBE49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B811BC"/>
    <w:multiLevelType w:val="multilevel"/>
    <w:tmpl w:val="27C28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14600E"/>
    <w:multiLevelType w:val="multilevel"/>
    <w:tmpl w:val="AB3EDD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5231A7"/>
    <w:multiLevelType w:val="multilevel"/>
    <w:tmpl w:val="37947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B211E9"/>
    <w:multiLevelType w:val="multilevel"/>
    <w:tmpl w:val="916C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5F4CAF"/>
    <w:multiLevelType w:val="multilevel"/>
    <w:tmpl w:val="23C0E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6D635B"/>
    <w:multiLevelType w:val="multilevel"/>
    <w:tmpl w:val="B70CCE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450BBD"/>
    <w:multiLevelType w:val="multilevel"/>
    <w:tmpl w:val="FE267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4B5386"/>
    <w:multiLevelType w:val="multilevel"/>
    <w:tmpl w:val="122C6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7F25AD"/>
    <w:multiLevelType w:val="multilevel"/>
    <w:tmpl w:val="2BE2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2A4406"/>
    <w:multiLevelType w:val="multilevel"/>
    <w:tmpl w:val="B4BE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B87B95"/>
    <w:multiLevelType w:val="multilevel"/>
    <w:tmpl w:val="88106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4"/>
  </w:num>
  <w:num w:numId="3">
    <w:abstractNumId w:val="11"/>
  </w:num>
  <w:num w:numId="4">
    <w:abstractNumId w:val="10"/>
  </w:num>
  <w:num w:numId="5">
    <w:abstractNumId w:val="25"/>
  </w:num>
  <w:num w:numId="6">
    <w:abstractNumId w:val="2"/>
  </w:num>
  <w:num w:numId="7">
    <w:abstractNumId w:val="5"/>
  </w:num>
  <w:num w:numId="8">
    <w:abstractNumId w:val="14"/>
  </w:num>
  <w:num w:numId="9">
    <w:abstractNumId w:val="27"/>
  </w:num>
  <w:num w:numId="10">
    <w:abstractNumId w:val="7"/>
  </w:num>
  <w:num w:numId="11">
    <w:abstractNumId w:val="15"/>
  </w:num>
  <w:num w:numId="12">
    <w:abstractNumId w:val="4"/>
  </w:num>
  <w:num w:numId="13">
    <w:abstractNumId w:val="18"/>
  </w:num>
  <w:num w:numId="14">
    <w:abstractNumId w:val="1"/>
  </w:num>
  <w:num w:numId="15">
    <w:abstractNumId w:val="9"/>
  </w:num>
  <w:num w:numId="16">
    <w:abstractNumId w:val="20"/>
  </w:num>
  <w:num w:numId="17">
    <w:abstractNumId w:val="23"/>
  </w:num>
  <w:num w:numId="18">
    <w:abstractNumId w:val="19"/>
  </w:num>
  <w:num w:numId="19">
    <w:abstractNumId w:val="3"/>
  </w:num>
  <w:num w:numId="20">
    <w:abstractNumId w:val="12"/>
  </w:num>
  <w:num w:numId="21">
    <w:abstractNumId w:val="8"/>
  </w:num>
  <w:num w:numId="22">
    <w:abstractNumId w:val="0"/>
  </w:num>
  <w:num w:numId="23">
    <w:abstractNumId w:val="16"/>
  </w:num>
  <w:num w:numId="24">
    <w:abstractNumId w:val="17"/>
  </w:num>
  <w:num w:numId="25">
    <w:abstractNumId w:val="21"/>
  </w:num>
  <w:num w:numId="26">
    <w:abstractNumId w:val="26"/>
  </w:num>
  <w:num w:numId="27">
    <w:abstractNumId w:val="13"/>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lvlOverride w:ilvl="1"/>
    <w:lvlOverride w:ilvl="2"/>
    <w:lvlOverride w:ilvl="3"/>
    <w:lvlOverride w:ilvl="4"/>
    <w:lvlOverride w:ilvl="5"/>
    <w:lvlOverride w:ilvl="6"/>
    <w:lvlOverride w:ilvl="7"/>
    <w:lvlOverride w:ilvl="8"/>
  </w:num>
  <w:num w:numId="30">
    <w:abstractNumId w:val="2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9"/>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003FDC"/>
    <w:rsid w:val="00003FDC"/>
    <w:rsid w:val="0011043D"/>
    <w:rsid w:val="002B7CA5"/>
    <w:rsid w:val="004D4645"/>
    <w:rsid w:val="00514FEB"/>
    <w:rsid w:val="0054624E"/>
    <w:rsid w:val="0058388D"/>
    <w:rsid w:val="00665F39"/>
    <w:rsid w:val="006E6995"/>
    <w:rsid w:val="007C1BC1"/>
    <w:rsid w:val="00867B39"/>
    <w:rsid w:val="00B333F5"/>
    <w:rsid w:val="00BE3856"/>
    <w:rsid w:val="00D12682"/>
    <w:rsid w:val="00D70DC7"/>
    <w:rsid w:val="00D91B89"/>
    <w:rsid w:val="00EA081C"/>
    <w:rsid w:val="00F25B2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ABBFD1-7F60-4FE6-BAD2-5679C814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Arial"/>
        <w:kern w:val="2"/>
        <w:sz w:val="24"/>
        <w:szCs w:val="24"/>
        <w:lang w:val="it-IT"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jc w:val="both"/>
    </w:pPr>
  </w:style>
  <w:style w:type="paragraph" w:styleId="Titolo1">
    <w:name w:val="heading 1"/>
    <w:basedOn w:val="Titolo"/>
    <w:next w:val="Corpotesto"/>
    <w:link w:val="Titolo1Carattere"/>
    <w:uiPriority w:val="9"/>
    <w:qFormat/>
    <w:pPr>
      <w:numPr>
        <w:numId w:val="1"/>
      </w:numPr>
      <w:outlineLvl w:val="0"/>
    </w:pPr>
    <w:rPr>
      <w:rFonts w:ascii="Liberation Serif" w:hAnsi="Liberation Serif"/>
      <w:b/>
      <w:bCs/>
      <w:szCs w:val="36"/>
    </w:rPr>
  </w:style>
  <w:style w:type="paragraph" w:styleId="Titolo2">
    <w:name w:val="heading 2"/>
    <w:basedOn w:val="Titolo"/>
    <w:next w:val="Corpotesto"/>
    <w:uiPriority w:val="9"/>
    <w:semiHidden/>
    <w:unhideWhenUsed/>
    <w:qFormat/>
    <w:pPr>
      <w:numPr>
        <w:ilvl w:val="1"/>
        <w:numId w:val="1"/>
      </w:numPr>
      <w:spacing w:before="200"/>
      <w:outlineLvl w:val="1"/>
    </w:pPr>
    <w:rPr>
      <w:rFonts w:ascii="Liberation Serif" w:hAnsi="Liberation Serif"/>
      <w:b/>
      <w:bCs/>
      <w:sz w:val="26"/>
      <w:szCs w:val="32"/>
    </w:rPr>
  </w:style>
  <w:style w:type="paragraph" w:styleId="Titolo3">
    <w:name w:val="heading 3"/>
    <w:basedOn w:val="Titolo"/>
    <w:next w:val="Corpotesto"/>
    <w:uiPriority w:val="9"/>
    <w:semiHidden/>
    <w:unhideWhenUsed/>
    <w:qFormat/>
    <w:pPr>
      <w:numPr>
        <w:ilvl w:val="2"/>
        <w:numId w:val="1"/>
      </w:numPr>
      <w:spacing w:before="140"/>
      <w:outlineLvl w:val="2"/>
    </w:pPr>
    <w:rPr>
      <w:rFonts w:ascii="Liberation Serif" w:hAnsi="Liberation Serif"/>
      <w:b/>
      <w:bCs/>
      <w:sz w:val="24"/>
      <w:u w:val="single"/>
    </w:rPr>
  </w:style>
  <w:style w:type="paragraph" w:styleId="Titolo4">
    <w:name w:val="heading 4"/>
    <w:basedOn w:val="Titolo"/>
    <w:next w:val="Corpotesto"/>
    <w:link w:val="Titolo4Carattere"/>
    <w:uiPriority w:val="9"/>
    <w:unhideWhenUsed/>
    <w:qFormat/>
    <w:pPr>
      <w:numPr>
        <w:ilvl w:val="3"/>
        <w:numId w:val="1"/>
      </w:numPr>
      <w:spacing w:before="120"/>
      <w:outlineLvl w:val="3"/>
    </w:pPr>
    <w:rPr>
      <w:rFonts w:ascii="Liberation Serif" w:hAnsi="Liberation Serif"/>
      <w:b/>
      <w:bCs/>
      <w:iCs/>
      <w:sz w:val="24"/>
      <w:szCs w:val="26"/>
    </w:rPr>
  </w:style>
  <w:style w:type="paragraph" w:styleId="Titolo5">
    <w:name w:val="heading 5"/>
    <w:basedOn w:val="Normale"/>
    <w:link w:val="Titolo5Carattere"/>
    <w:uiPriority w:val="9"/>
    <w:qFormat/>
    <w:rsid w:val="00003FDC"/>
    <w:pPr>
      <w:suppressAutoHyphens w:val="0"/>
      <w:spacing w:before="100" w:beforeAutospacing="1" w:after="100" w:afterAutospacing="1"/>
      <w:jc w:val="left"/>
      <w:outlineLvl w:val="4"/>
    </w:pPr>
    <w:rPr>
      <w:rFonts w:ascii="Times New Roman" w:eastAsia="Times New Roman" w:hAnsi="Times New Roman" w:cs="Times New Roman"/>
      <w:b/>
      <w:bCs/>
      <w:kern w:val="0"/>
      <w:sz w:val="20"/>
      <w:szCs w:val="20"/>
      <w:lang w:eastAsia="it-IT"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rnetLink">
    <w:name w:val="Internet Link"/>
    <w:qFormat/>
    <w:rPr>
      <w:color w:val="000080"/>
      <w:u w:val="single"/>
    </w:rPr>
  </w:style>
  <w:style w:type="character" w:customStyle="1" w:styleId="InternetLink1">
    <w:name w:val="Internet Link1"/>
    <w:qFormat/>
    <w:rPr>
      <w:color w:val="000080"/>
      <w:u w:val="single"/>
    </w:rPr>
  </w:style>
  <w:style w:type="character" w:customStyle="1" w:styleId="WW-Caratterepredefinitoparagrafo">
    <w:name w:val="WW-Carattere predefinito paragrafo"/>
    <w:qFormat/>
  </w:style>
  <w:style w:type="character" w:styleId="Collegamentovisitato">
    <w:name w:val="FollowedHyperlink"/>
    <w:basedOn w:val="WW-Caratterepredefinitoparagrafo"/>
    <w:rPr>
      <w:color w:val="800080"/>
      <w:u w:val="single"/>
    </w:rPr>
  </w:style>
  <w:style w:type="character" w:customStyle="1" w:styleId="InternetLink2">
    <w:name w:val="Internet Link2"/>
    <w:qFormat/>
    <w:rPr>
      <w:color w:val="000080"/>
      <w:u w:val="single"/>
    </w:rPr>
  </w:style>
  <w:style w:type="character" w:styleId="Collegamentoipertestuale">
    <w:name w:val="Hyperlink"/>
    <w:rPr>
      <w:color w:val="000080"/>
      <w:u w:val="single"/>
    </w:rPr>
  </w:style>
  <w:style w:type="paragraph" w:styleId="Titolo">
    <w:name w:val="Title"/>
    <w:basedOn w:val="Normale"/>
    <w:next w:val="Corpotesto"/>
    <w:uiPriority w:val="10"/>
    <w:qFormat/>
    <w:pPr>
      <w:keepNext/>
      <w:spacing w:before="240" w:after="120"/>
    </w:pPr>
    <w:rPr>
      <w:rFonts w:ascii="Liberation Sans" w:eastAsia="Microsoft YaHei" w:hAnsi="Liberation Sans"/>
      <w:sz w:val="28"/>
      <w:szCs w:val="28"/>
    </w:rPr>
  </w:style>
  <w:style w:type="paragraph" w:styleId="Corpotesto">
    <w:name w:val="Body Text"/>
    <w:basedOn w:val="Normale"/>
    <w:link w:val="CorpotestoCarattere"/>
    <w:uiPriority w:val="99"/>
    <w:pPr>
      <w:spacing w:after="140" w:line="276"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qFormat/>
    <w:pPr>
      <w:suppressLineNumbers/>
    </w:pPr>
  </w:style>
  <w:style w:type="paragraph" w:customStyle="1" w:styleId="Contenutotabella">
    <w:name w:val="Contenuto tabella"/>
    <w:basedOn w:val="Normale"/>
    <w:qFormat/>
    <w:pPr>
      <w:widowControl w:val="0"/>
      <w:suppressLineNumbers/>
    </w:pPr>
  </w:style>
  <w:style w:type="character" w:customStyle="1" w:styleId="Titolo5Carattere">
    <w:name w:val="Titolo 5 Carattere"/>
    <w:basedOn w:val="Carpredefinitoparagrafo"/>
    <w:link w:val="Titolo5"/>
    <w:uiPriority w:val="9"/>
    <w:rsid w:val="00003FDC"/>
    <w:rPr>
      <w:rFonts w:ascii="Times New Roman" w:eastAsia="Times New Roman" w:hAnsi="Times New Roman" w:cs="Times New Roman"/>
      <w:b/>
      <w:bCs/>
      <w:kern w:val="0"/>
      <w:sz w:val="20"/>
      <w:szCs w:val="20"/>
      <w:lang w:eastAsia="it-IT" w:bidi="ar-SA"/>
    </w:rPr>
  </w:style>
  <w:style w:type="character" w:customStyle="1" w:styleId="Titolo4Carattere">
    <w:name w:val="Titolo 4 Carattere"/>
    <w:basedOn w:val="Carpredefinitoparagrafo"/>
    <w:link w:val="Titolo4"/>
    <w:uiPriority w:val="9"/>
    <w:rsid w:val="00003FDC"/>
    <w:rPr>
      <w:rFonts w:eastAsia="Microsoft YaHei"/>
      <w:b/>
      <w:bCs/>
      <w:iCs/>
      <w:szCs w:val="26"/>
    </w:rPr>
  </w:style>
  <w:style w:type="paragraph" w:styleId="NormaleWeb">
    <w:name w:val="Normal (Web)"/>
    <w:basedOn w:val="Normale"/>
    <w:uiPriority w:val="99"/>
    <w:unhideWhenUsed/>
    <w:rsid w:val="00003FDC"/>
    <w:pPr>
      <w:suppressAutoHyphens w:val="0"/>
      <w:spacing w:before="100" w:beforeAutospacing="1" w:after="100" w:afterAutospacing="1"/>
      <w:jc w:val="left"/>
    </w:pPr>
    <w:rPr>
      <w:rFonts w:ascii="Times New Roman" w:eastAsia="Times New Roman" w:hAnsi="Times New Roman" w:cs="Times New Roman"/>
      <w:kern w:val="0"/>
      <w:lang w:eastAsia="it-IT" w:bidi="ar-SA"/>
    </w:rPr>
  </w:style>
  <w:style w:type="character" w:customStyle="1" w:styleId="math-inline">
    <w:name w:val="math-inline"/>
    <w:basedOn w:val="Carpredefinitoparagrafo"/>
    <w:rsid w:val="00003FDC"/>
  </w:style>
  <w:style w:type="character" w:styleId="Enfasigrassetto">
    <w:name w:val="Strong"/>
    <w:basedOn w:val="Carpredefinitoparagrafo"/>
    <w:uiPriority w:val="22"/>
    <w:qFormat/>
    <w:rsid w:val="00003FDC"/>
    <w:rPr>
      <w:b/>
      <w:bCs/>
    </w:rPr>
  </w:style>
  <w:style w:type="character" w:styleId="CodiceHTML">
    <w:name w:val="HTML Code"/>
    <w:basedOn w:val="Carpredefinitoparagrafo"/>
    <w:uiPriority w:val="99"/>
    <w:semiHidden/>
    <w:unhideWhenUsed/>
    <w:rsid w:val="00003FDC"/>
    <w:rPr>
      <w:rFonts w:ascii="Courier New" w:eastAsia="Times New Roman" w:hAnsi="Courier New" w:cs="Courier New"/>
      <w:sz w:val="20"/>
      <w:szCs w:val="20"/>
    </w:rPr>
  </w:style>
  <w:style w:type="paragraph" w:styleId="Intestazione">
    <w:name w:val="header"/>
    <w:basedOn w:val="Normale"/>
    <w:link w:val="IntestazioneCarattere"/>
    <w:uiPriority w:val="99"/>
    <w:unhideWhenUsed/>
    <w:rsid w:val="00B333F5"/>
    <w:pPr>
      <w:tabs>
        <w:tab w:val="center" w:pos="4819"/>
        <w:tab w:val="right" w:pos="9638"/>
      </w:tabs>
    </w:pPr>
    <w:rPr>
      <w:rFonts w:cs="Mangal"/>
      <w:szCs w:val="21"/>
    </w:rPr>
  </w:style>
  <w:style w:type="character" w:customStyle="1" w:styleId="IntestazioneCarattere">
    <w:name w:val="Intestazione Carattere"/>
    <w:basedOn w:val="Carpredefinitoparagrafo"/>
    <w:link w:val="Intestazione"/>
    <w:uiPriority w:val="99"/>
    <w:rsid w:val="00B333F5"/>
    <w:rPr>
      <w:rFonts w:cs="Mangal"/>
      <w:szCs w:val="21"/>
    </w:rPr>
  </w:style>
  <w:style w:type="paragraph" w:styleId="Pidipagina">
    <w:name w:val="footer"/>
    <w:basedOn w:val="Normale"/>
    <w:link w:val="PidipaginaCarattere"/>
    <w:uiPriority w:val="99"/>
    <w:unhideWhenUsed/>
    <w:rsid w:val="00B333F5"/>
    <w:pPr>
      <w:tabs>
        <w:tab w:val="center" w:pos="4819"/>
        <w:tab w:val="right" w:pos="9638"/>
      </w:tabs>
    </w:pPr>
    <w:rPr>
      <w:rFonts w:cs="Mangal"/>
      <w:szCs w:val="21"/>
    </w:rPr>
  </w:style>
  <w:style w:type="character" w:customStyle="1" w:styleId="PidipaginaCarattere">
    <w:name w:val="Piè di pagina Carattere"/>
    <w:basedOn w:val="Carpredefinitoparagrafo"/>
    <w:link w:val="Pidipagina"/>
    <w:uiPriority w:val="99"/>
    <w:rsid w:val="00B333F5"/>
    <w:rPr>
      <w:rFonts w:cs="Mangal"/>
      <w:szCs w:val="21"/>
    </w:rPr>
  </w:style>
  <w:style w:type="character" w:customStyle="1" w:styleId="source-title">
    <w:name w:val="source-title"/>
    <w:basedOn w:val="Carpredefinitoparagrafo"/>
    <w:rsid w:val="00BE3856"/>
  </w:style>
  <w:style w:type="character" w:customStyle="1" w:styleId="source-count">
    <w:name w:val="source-count"/>
    <w:basedOn w:val="Carpredefinitoparagrafo"/>
    <w:rsid w:val="00BE3856"/>
  </w:style>
  <w:style w:type="paragraph" w:styleId="Paragrafoelenco">
    <w:name w:val="List Paragraph"/>
    <w:basedOn w:val="Normale"/>
    <w:uiPriority w:val="34"/>
    <w:qFormat/>
    <w:rsid w:val="00BE3856"/>
    <w:pPr>
      <w:ind w:left="720"/>
      <w:contextualSpacing/>
    </w:pPr>
    <w:rPr>
      <w:rFonts w:cs="Mangal"/>
      <w:szCs w:val="21"/>
    </w:rPr>
  </w:style>
  <w:style w:type="character" w:styleId="Menzionenonrisolta">
    <w:name w:val="Unresolved Mention"/>
    <w:basedOn w:val="Carpredefinitoparagrafo"/>
    <w:uiPriority w:val="99"/>
    <w:semiHidden/>
    <w:unhideWhenUsed/>
    <w:rsid w:val="002B7CA5"/>
    <w:rPr>
      <w:color w:val="605E5C"/>
      <w:shd w:val="clear" w:color="auto" w:fill="E1DFDD"/>
    </w:rPr>
  </w:style>
  <w:style w:type="character" w:customStyle="1" w:styleId="Titolo1Carattere">
    <w:name w:val="Titolo 1 Carattere"/>
    <w:basedOn w:val="Carpredefinitoparagrafo"/>
    <w:link w:val="Titolo1"/>
    <w:uiPriority w:val="9"/>
    <w:rsid w:val="0054624E"/>
    <w:rPr>
      <w:rFonts w:eastAsia="Microsoft YaHei"/>
      <w:b/>
      <w:bCs/>
      <w:sz w:val="28"/>
      <w:szCs w:val="36"/>
    </w:rPr>
  </w:style>
  <w:style w:type="character" w:customStyle="1" w:styleId="CorpotestoCarattere">
    <w:name w:val="Corpo testo Carattere"/>
    <w:basedOn w:val="Carpredefinitoparagrafo"/>
    <w:link w:val="Corpotesto"/>
    <w:uiPriority w:val="99"/>
    <w:rsid w:val="005462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153834">
      <w:bodyDiv w:val="1"/>
      <w:marLeft w:val="0"/>
      <w:marRight w:val="0"/>
      <w:marTop w:val="0"/>
      <w:marBottom w:val="0"/>
      <w:divBdr>
        <w:top w:val="none" w:sz="0" w:space="0" w:color="auto"/>
        <w:left w:val="none" w:sz="0" w:space="0" w:color="auto"/>
        <w:bottom w:val="none" w:sz="0" w:space="0" w:color="auto"/>
        <w:right w:val="none" w:sz="0" w:space="0" w:color="auto"/>
      </w:divBdr>
      <w:divsChild>
        <w:div w:id="1349261154">
          <w:marLeft w:val="0"/>
          <w:marRight w:val="0"/>
          <w:marTop w:val="0"/>
          <w:marBottom w:val="0"/>
          <w:divBdr>
            <w:top w:val="none" w:sz="0" w:space="0" w:color="auto"/>
            <w:left w:val="none" w:sz="0" w:space="0" w:color="auto"/>
            <w:bottom w:val="none" w:sz="0" w:space="0" w:color="auto"/>
            <w:right w:val="none" w:sz="0" w:space="0" w:color="auto"/>
          </w:divBdr>
          <w:divsChild>
            <w:div w:id="1887327320">
              <w:marLeft w:val="0"/>
              <w:marRight w:val="0"/>
              <w:marTop w:val="0"/>
              <w:marBottom w:val="0"/>
              <w:divBdr>
                <w:top w:val="none" w:sz="0" w:space="0" w:color="auto"/>
                <w:left w:val="none" w:sz="0" w:space="0" w:color="auto"/>
                <w:bottom w:val="none" w:sz="0" w:space="0" w:color="auto"/>
                <w:right w:val="none" w:sz="0" w:space="0" w:color="auto"/>
              </w:divBdr>
              <w:divsChild>
                <w:div w:id="1871600179">
                  <w:marLeft w:val="0"/>
                  <w:marRight w:val="0"/>
                  <w:marTop w:val="0"/>
                  <w:marBottom w:val="0"/>
                  <w:divBdr>
                    <w:top w:val="none" w:sz="0" w:space="0" w:color="auto"/>
                    <w:left w:val="none" w:sz="0" w:space="0" w:color="auto"/>
                    <w:bottom w:val="none" w:sz="0" w:space="0" w:color="auto"/>
                    <w:right w:val="none" w:sz="0" w:space="0" w:color="auto"/>
                  </w:divBdr>
                  <w:divsChild>
                    <w:div w:id="2107070269">
                      <w:marLeft w:val="0"/>
                      <w:marRight w:val="0"/>
                      <w:marTop w:val="0"/>
                      <w:marBottom w:val="0"/>
                      <w:divBdr>
                        <w:top w:val="none" w:sz="0" w:space="0" w:color="auto"/>
                        <w:left w:val="none" w:sz="0" w:space="0" w:color="auto"/>
                        <w:bottom w:val="none" w:sz="0" w:space="0" w:color="auto"/>
                        <w:right w:val="none" w:sz="0" w:space="0" w:color="auto"/>
                      </w:divBdr>
                    </w:div>
                  </w:divsChild>
                </w:div>
                <w:div w:id="726034692">
                  <w:marLeft w:val="0"/>
                  <w:marRight w:val="0"/>
                  <w:marTop w:val="0"/>
                  <w:marBottom w:val="0"/>
                  <w:divBdr>
                    <w:top w:val="none" w:sz="0" w:space="0" w:color="auto"/>
                    <w:left w:val="none" w:sz="0" w:space="0" w:color="auto"/>
                    <w:bottom w:val="none" w:sz="0" w:space="0" w:color="auto"/>
                    <w:right w:val="none" w:sz="0" w:space="0" w:color="auto"/>
                  </w:divBdr>
                  <w:divsChild>
                    <w:div w:id="2143032976">
                      <w:marLeft w:val="0"/>
                      <w:marRight w:val="0"/>
                      <w:marTop w:val="0"/>
                      <w:marBottom w:val="0"/>
                      <w:divBdr>
                        <w:top w:val="none" w:sz="0" w:space="0" w:color="auto"/>
                        <w:left w:val="none" w:sz="0" w:space="0" w:color="auto"/>
                        <w:bottom w:val="none" w:sz="0" w:space="0" w:color="auto"/>
                        <w:right w:val="none" w:sz="0" w:space="0" w:color="auto"/>
                      </w:divBdr>
                    </w:div>
                  </w:divsChild>
                </w:div>
                <w:div w:id="912928441">
                  <w:marLeft w:val="0"/>
                  <w:marRight w:val="0"/>
                  <w:marTop w:val="0"/>
                  <w:marBottom w:val="0"/>
                  <w:divBdr>
                    <w:top w:val="none" w:sz="0" w:space="0" w:color="auto"/>
                    <w:left w:val="none" w:sz="0" w:space="0" w:color="auto"/>
                    <w:bottom w:val="none" w:sz="0" w:space="0" w:color="auto"/>
                    <w:right w:val="none" w:sz="0" w:space="0" w:color="auto"/>
                  </w:divBdr>
                  <w:divsChild>
                    <w:div w:id="2011059507">
                      <w:marLeft w:val="0"/>
                      <w:marRight w:val="0"/>
                      <w:marTop w:val="0"/>
                      <w:marBottom w:val="0"/>
                      <w:divBdr>
                        <w:top w:val="none" w:sz="0" w:space="0" w:color="auto"/>
                        <w:left w:val="none" w:sz="0" w:space="0" w:color="auto"/>
                        <w:bottom w:val="none" w:sz="0" w:space="0" w:color="auto"/>
                        <w:right w:val="none" w:sz="0" w:space="0" w:color="auto"/>
                      </w:divBdr>
                    </w:div>
                  </w:divsChild>
                </w:div>
                <w:div w:id="61099329">
                  <w:marLeft w:val="0"/>
                  <w:marRight w:val="0"/>
                  <w:marTop w:val="0"/>
                  <w:marBottom w:val="0"/>
                  <w:divBdr>
                    <w:top w:val="none" w:sz="0" w:space="0" w:color="auto"/>
                    <w:left w:val="none" w:sz="0" w:space="0" w:color="auto"/>
                    <w:bottom w:val="none" w:sz="0" w:space="0" w:color="auto"/>
                    <w:right w:val="none" w:sz="0" w:space="0" w:color="auto"/>
                  </w:divBdr>
                  <w:divsChild>
                    <w:div w:id="131480617">
                      <w:marLeft w:val="0"/>
                      <w:marRight w:val="0"/>
                      <w:marTop w:val="0"/>
                      <w:marBottom w:val="0"/>
                      <w:divBdr>
                        <w:top w:val="none" w:sz="0" w:space="0" w:color="auto"/>
                        <w:left w:val="none" w:sz="0" w:space="0" w:color="auto"/>
                        <w:bottom w:val="none" w:sz="0" w:space="0" w:color="auto"/>
                        <w:right w:val="none" w:sz="0" w:space="0" w:color="auto"/>
                      </w:divBdr>
                    </w:div>
                  </w:divsChild>
                </w:div>
                <w:div w:id="440345359">
                  <w:marLeft w:val="0"/>
                  <w:marRight w:val="0"/>
                  <w:marTop w:val="0"/>
                  <w:marBottom w:val="0"/>
                  <w:divBdr>
                    <w:top w:val="none" w:sz="0" w:space="0" w:color="auto"/>
                    <w:left w:val="none" w:sz="0" w:space="0" w:color="auto"/>
                    <w:bottom w:val="none" w:sz="0" w:space="0" w:color="auto"/>
                    <w:right w:val="none" w:sz="0" w:space="0" w:color="auto"/>
                  </w:divBdr>
                  <w:divsChild>
                    <w:div w:id="1200053398">
                      <w:marLeft w:val="0"/>
                      <w:marRight w:val="0"/>
                      <w:marTop w:val="0"/>
                      <w:marBottom w:val="0"/>
                      <w:divBdr>
                        <w:top w:val="none" w:sz="0" w:space="0" w:color="auto"/>
                        <w:left w:val="none" w:sz="0" w:space="0" w:color="auto"/>
                        <w:bottom w:val="none" w:sz="0" w:space="0" w:color="auto"/>
                        <w:right w:val="none" w:sz="0" w:space="0" w:color="auto"/>
                      </w:divBdr>
                    </w:div>
                  </w:divsChild>
                </w:div>
                <w:div w:id="1640845431">
                  <w:marLeft w:val="0"/>
                  <w:marRight w:val="0"/>
                  <w:marTop w:val="0"/>
                  <w:marBottom w:val="0"/>
                  <w:divBdr>
                    <w:top w:val="none" w:sz="0" w:space="0" w:color="auto"/>
                    <w:left w:val="none" w:sz="0" w:space="0" w:color="auto"/>
                    <w:bottom w:val="none" w:sz="0" w:space="0" w:color="auto"/>
                    <w:right w:val="none" w:sz="0" w:space="0" w:color="auto"/>
                  </w:divBdr>
                  <w:divsChild>
                    <w:div w:id="453410133">
                      <w:marLeft w:val="0"/>
                      <w:marRight w:val="0"/>
                      <w:marTop w:val="0"/>
                      <w:marBottom w:val="0"/>
                      <w:divBdr>
                        <w:top w:val="none" w:sz="0" w:space="0" w:color="auto"/>
                        <w:left w:val="none" w:sz="0" w:space="0" w:color="auto"/>
                        <w:bottom w:val="none" w:sz="0" w:space="0" w:color="auto"/>
                        <w:right w:val="none" w:sz="0" w:space="0" w:color="auto"/>
                      </w:divBdr>
                    </w:div>
                  </w:divsChild>
                </w:div>
                <w:div w:id="1371611977">
                  <w:marLeft w:val="0"/>
                  <w:marRight w:val="0"/>
                  <w:marTop w:val="0"/>
                  <w:marBottom w:val="0"/>
                  <w:divBdr>
                    <w:top w:val="none" w:sz="0" w:space="0" w:color="auto"/>
                    <w:left w:val="none" w:sz="0" w:space="0" w:color="auto"/>
                    <w:bottom w:val="none" w:sz="0" w:space="0" w:color="auto"/>
                    <w:right w:val="none" w:sz="0" w:space="0" w:color="auto"/>
                  </w:divBdr>
                  <w:divsChild>
                    <w:div w:id="317343641">
                      <w:marLeft w:val="0"/>
                      <w:marRight w:val="0"/>
                      <w:marTop w:val="0"/>
                      <w:marBottom w:val="0"/>
                      <w:divBdr>
                        <w:top w:val="none" w:sz="0" w:space="0" w:color="auto"/>
                        <w:left w:val="none" w:sz="0" w:space="0" w:color="auto"/>
                        <w:bottom w:val="none" w:sz="0" w:space="0" w:color="auto"/>
                        <w:right w:val="none" w:sz="0" w:space="0" w:color="auto"/>
                      </w:divBdr>
                    </w:div>
                  </w:divsChild>
                </w:div>
                <w:div w:id="318266674">
                  <w:marLeft w:val="0"/>
                  <w:marRight w:val="0"/>
                  <w:marTop w:val="0"/>
                  <w:marBottom w:val="0"/>
                  <w:divBdr>
                    <w:top w:val="none" w:sz="0" w:space="0" w:color="auto"/>
                    <w:left w:val="none" w:sz="0" w:space="0" w:color="auto"/>
                    <w:bottom w:val="none" w:sz="0" w:space="0" w:color="auto"/>
                    <w:right w:val="none" w:sz="0" w:space="0" w:color="auto"/>
                  </w:divBdr>
                  <w:divsChild>
                    <w:div w:id="841162111">
                      <w:marLeft w:val="0"/>
                      <w:marRight w:val="0"/>
                      <w:marTop w:val="0"/>
                      <w:marBottom w:val="0"/>
                      <w:divBdr>
                        <w:top w:val="none" w:sz="0" w:space="0" w:color="auto"/>
                        <w:left w:val="none" w:sz="0" w:space="0" w:color="auto"/>
                        <w:bottom w:val="none" w:sz="0" w:space="0" w:color="auto"/>
                        <w:right w:val="none" w:sz="0" w:space="0" w:color="auto"/>
                      </w:divBdr>
                    </w:div>
                  </w:divsChild>
                </w:div>
                <w:div w:id="1563372943">
                  <w:marLeft w:val="0"/>
                  <w:marRight w:val="0"/>
                  <w:marTop w:val="0"/>
                  <w:marBottom w:val="0"/>
                  <w:divBdr>
                    <w:top w:val="none" w:sz="0" w:space="0" w:color="auto"/>
                    <w:left w:val="none" w:sz="0" w:space="0" w:color="auto"/>
                    <w:bottom w:val="none" w:sz="0" w:space="0" w:color="auto"/>
                    <w:right w:val="none" w:sz="0" w:space="0" w:color="auto"/>
                  </w:divBdr>
                  <w:divsChild>
                    <w:div w:id="1893224903">
                      <w:marLeft w:val="0"/>
                      <w:marRight w:val="0"/>
                      <w:marTop w:val="0"/>
                      <w:marBottom w:val="0"/>
                      <w:divBdr>
                        <w:top w:val="none" w:sz="0" w:space="0" w:color="auto"/>
                        <w:left w:val="none" w:sz="0" w:space="0" w:color="auto"/>
                        <w:bottom w:val="none" w:sz="0" w:space="0" w:color="auto"/>
                        <w:right w:val="none" w:sz="0" w:space="0" w:color="auto"/>
                      </w:divBdr>
                    </w:div>
                  </w:divsChild>
                </w:div>
                <w:div w:id="1592622714">
                  <w:marLeft w:val="0"/>
                  <w:marRight w:val="0"/>
                  <w:marTop w:val="0"/>
                  <w:marBottom w:val="0"/>
                  <w:divBdr>
                    <w:top w:val="none" w:sz="0" w:space="0" w:color="auto"/>
                    <w:left w:val="none" w:sz="0" w:space="0" w:color="auto"/>
                    <w:bottom w:val="none" w:sz="0" w:space="0" w:color="auto"/>
                    <w:right w:val="none" w:sz="0" w:space="0" w:color="auto"/>
                  </w:divBdr>
                  <w:divsChild>
                    <w:div w:id="1486698959">
                      <w:marLeft w:val="0"/>
                      <w:marRight w:val="0"/>
                      <w:marTop w:val="0"/>
                      <w:marBottom w:val="0"/>
                      <w:divBdr>
                        <w:top w:val="none" w:sz="0" w:space="0" w:color="auto"/>
                        <w:left w:val="none" w:sz="0" w:space="0" w:color="auto"/>
                        <w:bottom w:val="none" w:sz="0" w:space="0" w:color="auto"/>
                        <w:right w:val="none" w:sz="0" w:space="0" w:color="auto"/>
                      </w:divBdr>
                    </w:div>
                  </w:divsChild>
                </w:div>
                <w:div w:id="1411390974">
                  <w:marLeft w:val="0"/>
                  <w:marRight w:val="0"/>
                  <w:marTop w:val="0"/>
                  <w:marBottom w:val="0"/>
                  <w:divBdr>
                    <w:top w:val="none" w:sz="0" w:space="0" w:color="auto"/>
                    <w:left w:val="none" w:sz="0" w:space="0" w:color="auto"/>
                    <w:bottom w:val="none" w:sz="0" w:space="0" w:color="auto"/>
                    <w:right w:val="none" w:sz="0" w:space="0" w:color="auto"/>
                  </w:divBdr>
                  <w:divsChild>
                    <w:div w:id="689721502">
                      <w:marLeft w:val="0"/>
                      <w:marRight w:val="0"/>
                      <w:marTop w:val="0"/>
                      <w:marBottom w:val="0"/>
                      <w:divBdr>
                        <w:top w:val="none" w:sz="0" w:space="0" w:color="auto"/>
                        <w:left w:val="none" w:sz="0" w:space="0" w:color="auto"/>
                        <w:bottom w:val="none" w:sz="0" w:space="0" w:color="auto"/>
                        <w:right w:val="none" w:sz="0" w:space="0" w:color="auto"/>
                      </w:divBdr>
                    </w:div>
                  </w:divsChild>
                </w:div>
                <w:div w:id="971865504">
                  <w:marLeft w:val="0"/>
                  <w:marRight w:val="0"/>
                  <w:marTop w:val="0"/>
                  <w:marBottom w:val="0"/>
                  <w:divBdr>
                    <w:top w:val="none" w:sz="0" w:space="0" w:color="auto"/>
                    <w:left w:val="none" w:sz="0" w:space="0" w:color="auto"/>
                    <w:bottom w:val="none" w:sz="0" w:space="0" w:color="auto"/>
                    <w:right w:val="none" w:sz="0" w:space="0" w:color="auto"/>
                  </w:divBdr>
                  <w:divsChild>
                    <w:div w:id="945968062">
                      <w:marLeft w:val="0"/>
                      <w:marRight w:val="0"/>
                      <w:marTop w:val="0"/>
                      <w:marBottom w:val="0"/>
                      <w:divBdr>
                        <w:top w:val="none" w:sz="0" w:space="0" w:color="auto"/>
                        <w:left w:val="none" w:sz="0" w:space="0" w:color="auto"/>
                        <w:bottom w:val="none" w:sz="0" w:space="0" w:color="auto"/>
                        <w:right w:val="none" w:sz="0" w:space="0" w:color="auto"/>
                      </w:divBdr>
                    </w:div>
                  </w:divsChild>
                </w:div>
                <w:div w:id="1416516572">
                  <w:marLeft w:val="0"/>
                  <w:marRight w:val="0"/>
                  <w:marTop w:val="0"/>
                  <w:marBottom w:val="0"/>
                  <w:divBdr>
                    <w:top w:val="none" w:sz="0" w:space="0" w:color="auto"/>
                    <w:left w:val="none" w:sz="0" w:space="0" w:color="auto"/>
                    <w:bottom w:val="none" w:sz="0" w:space="0" w:color="auto"/>
                    <w:right w:val="none" w:sz="0" w:space="0" w:color="auto"/>
                  </w:divBdr>
                  <w:divsChild>
                    <w:div w:id="493491090">
                      <w:marLeft w:val="0"/>
                      <w:marRight w:val="0"/>
                      <w:marTop w:val="0"/>
                      <w:marBottom w:val="0"/>
                      <w:divBdr>
                        <w:top w:val="none" w:sz="0" w:space="0" w:color="auto"/>
                        <w:left w:val="none" w:sz="0" w:space="0" w:color="auto"/>
                        <w:bottom w:val="none" w:sz="0" w:space="0" w:color="auto"/>
                        <w:right w:val="none" w:sz="0" w:space="0" w:color="auto"/>
                      </w:divBdr>
                    </w:div>
                  </w:divsChild>
                </w:div>
                <w:div w:id="1669098119">
                  <w:marLeft w:val="0"/>
                  <w:marRight w:val="0"/>
                  <w:marTop w:val="0"/>
                  <w:marBottom w:val="0"/>
                  <w:divBdr>
                    <w:top w:val="none" w:sz="0" w:space="0" w:color="auto"/>
                    <w:left w:val="none" w:sz="0" w:space="0" w:color="auto"/>
                    <w:bottom w:val="none" w:sz="0" w:space="0" w:color="auto"/>
                    <w:right w:val="none" w:sz="0" w:space="0" w:color="auto"/>
                  </w:divBdr>
                  <w:divsChild>
                    <w:div w:id="870069734">
                      <w:marLeft w:val="0"/>
                      <w:marRight w:val="0"/>
                      <w:marTop w:val="0"/>
                      <w:marBottom w:val="0"/>
                      <w:divBdr>
                        <w:top w:val="none" w:sz="0" w:space="0" w:color="auto"/>
                        <w:left w:val="none" w:sz="0" w:space="0" w:color="auto"/>
                        <w:bottom w:val="none" w:sz="0" w:space="0" w:color="auto"/>
                        <w:right w:val="none" w:sz="0" w:space="0" w:color="auto"/>
                      </w:divBdr>
                    </w:div>
                  </w:divsChild>
                </w:div>
                <w:div w:id="576324469">
                  <w:marLeft w:val="0"/>
                  <w:marRight w:val="0"/>
                  <w:marTop w:val="0"/>
                  <w:marBottom w:val="0"/>
                  <w:divBdr>
                    <w:top w:val="none" w:sz="0" w:space="0" w:color="auto"/>
                    <w:left w:val="none" w:sz="0" w:space="0" w:color="auto"/>
                    <w:bottom w:val="none" w:sz="0" w:space="0" w:color="auto"/>
                    <w:right w:val="none" w:sz="0" w:space="0" w:color="auto"/>
                  </w:divBdr>
                  <w:divsChild>
                    <w:div w:id="1499270372">
                      <w:marLeft w:val="0"/>
                      <w:marRight w:val="0"/>
                      <w:marTop w:val="0"/>
                      <w:marBottom w:val="0"/>
                      <w:divBdr>
                        <w:top w:val="none" w:sz="0" w:space="0" w:color="auto"/>
                        <w:left w:val="none" w:sz="0" w:space="0" w:color="auto"/>
                        <w:bottom w:val="none" w:sz="0" w:space="0" w:color="auto"/>
                        <w:right w:val="none" w:sz="0" w:space="0" w:color="auto"/>
                      </w:divBdr>
                    </w:div>
                  </w:divsChild>
                </w:div>
                <w:div w:id="1924681370">
                  <w:marLeft w:val="0"/>
                  <w:marRight w:val="0"/>
                  <w:marTop w:val="0"/>
                  <w:marBottom w:val="0"/>
                  <w:divBdr>
                    <w:top w:val="none" w:sz="0" w:space="0" w:color="auto"/>
                    <w:left w:val="none" w:sz="0" w:space="0" w:color="auto"/>
                    <w:bottom w:val="none" w:sz="0" w:space="0" w:color="auto"/>
                    <w:right w:val="none" w:sz="0" w:space="0" w:color="auto"/>
                  </w:divBdr>
                  <w:divsChild>
                    <w:div w:id="400372102">
                      <w:marLeft w:val="0"/>
                      <w:marRight w:val="0"/>
                      <w:marTop w:val="0"/>
                      <w:marBottom w:val="0"/>
                      <w:divBdr>
                        <w:top w:val="none" w:sz="0" w:space="0" w:color="auto"/>
                        <w:left w:val="none" w:sz="0" w:space="0" w:color="auto"/>
                        <w:bottom w:val="none" w:sz="0" w:space="0" w:color="auto"/>
                        <w:right w:val="none" w:sz="0" w:space="0" w:color="auto"/>
                      </w:divBdr>
                    </w:div>
                  </w:divsChild>
                </w:div>
                <w:div w:id="1186091620">
                  <w:marLeft w:val="0"/>
                  <w:marRight w:val="0"/>
                  <w:marTop w:val="0"/>
                  <w:marBottom w:val="0"/>
                  <w:divBdr>
                    <w:top w:val="none" w:sz="0" w:space="0" w:color="auto"/>
                    <w:left w:val="none" w:sz="0" w:space="0" w:color="auto"/>
                    <w:bottom w:val="none" w:sz="0" w:space="0" w:color="auto"/>
                    <w:right w:val="none" w:sz="0" w:space="0" w:color="auto"/>
                  </w:divBdr>
                  <w:divsChild>
                    <w:div w:id="407195098">
                      <w:marLeft w:val="0"/>
                      <w:marRight w:val="0"/>
                      <w:marTop w:val="0"/>
                      <w:marBottom w:val="0"/>
                      <w:divBdr>
                        <w:top w:val="none" w:sz="0" w:space="0" w:color="auto"/>
                        <w:left w:val="none" w:sz="0" w:space="0" w:color="auto"/>
                        <w:bottom w:val="none" w:sz="0" w:space="0" w:color="auto"/>
                        <w:right w:val="none" w:sz="0" w:space="0" w:color="auto"/>
                      </w:divBdr>
                    </w:div>
                  </w:divsChild>
                </w:div>
                <w:div w:id="860315468">
                  <w:marLeft w:val="0"/>
                  <w:marRight w:val="0"/>
                  <w:marTop w:val="0"/>
                  <w:marBottom w:val="0"/>
                  <w:divBdr>
                    <w:top w:val="none" w:sz="0" w:space="0" w:color="auto"/>
                    <w:left w:val="none" w:sz="0" w:space="0" w:color="auto"/>
                    <w:bottom w:val="none" w:sz="0" w:space="0" w:color="auto"/>
                    <w:right w:val="none" w:sz="0" w:space="0" w:color="auto"/>
                  </w:divBdr>
                  <w:divsChild>
                    <w:div w:id="1536962501">
                      <w:marLeft w:val="0"/>
                      <w:marRight w:val="0"/>
                      <w:marTop w:val="0"/>
                      <w:marBottom w:val="0"/>
                      <w:divBdr>
                        <w:top w:val="none" w:sz="0" w:space="0" w:color="auto"/>
                        <w:left w:val="none" w:sz="0" w:space="0" w:color="auto"/>
                        <w:bottom w:val="none" w:sz="0" w:space="0" w:color="auto"/>
                        <w:right w:val="none" w:sz="0" w:space="0" w:color="auto"/>
                      </w:divBdr>
                    </w:div>
                  </w:divsChild>
                </w:div>
                <w:div w:id="1258560995">
                  <w:marLeft w:val="0"/>
                  <w:marRight w:val="0"/>
                  <w:marTop w:val="0"/>
                  <w:marBottom w:val="0"/>
                  <w:divBdr>
                    <w:top w:val="none" w:sz="0" w:space="0" w:color="auto"/>
                    <w:left w:val="none" w:sz="0" w:space="0" w:color="auto"/>
                    <w:bottom w:val="none" w:sz="0" w:space="0" w:color="auto"/>
                    <w:right w:val="none" w:sz="0" w:space="0" w:color="auto"/>
                  </w:divBdr>
                  <w:divsChild>
                    <w:div w:id="111024665">
                      <w:marLeft w:val="0"/>
                      <w:marRight w:val="0"/>
                      <w:marTop w:val="0"/>
                      <w:marBottom w:val="0"/>
                      <w:divBdr>
                        <w:top w:val="none" w:sz="0" w:space="0" w:color="auto"/>
                        <w:left w:val="none" w:sz="0" w:space="0" w:color="auto"/>
                        <w:bottom w:val="none" w:sz="0" w:space="0" w:color="auto"/>
                        <w:right w:val="none" w:sz="0" w:space="0" w:color="auto"/>
                      </w:divBdr>
                    </w:div>
                  </w:divsChild>
                </w:div>
                <w:div w:id="266621209">
                  <w:marLeft w:val="0"/>
                  <w:marRight w:val="0"/>
                  <w:marTop w:val="0"/>
                  <w:marBottom w:val="0"/>
                  <w:divBdr>
                    <w:top w:val="none" w:sz="0" w:space="0" w:color="auto"/>
                    <w:left w:val="none" w:sz="0" w:space="0" w:color="auto"/>
                    <w:bottom w:val="none" w:sz="0" w:space="0" w:color="auto"/>
                    <w:right w:val="none" w:sz="0" w:space="0" w:color="auto"/>
                  </w:divBdr>
                  <w:divsChild>
                    <w:div w:id="255478693">
                      <w:marLeft w:val="0"/>
                      <w:marRight w:val="0"/>
                      <w:marTop w:val="0"/>
                      <w:marBottom w:val="0"/>
                      <w:divBdr>
                        <w:top w:val="none" w:sz="0" w:space="0" w:color="auto"/>
                        <w:left w:val="none" w:sz="0" w:space="0" w:color="auto"/>
                        <w:bottom w:val="none" w:sz="0" w:space="0" w:color="auto"/>
                        <w:right w:val="none" w:sz="0" w:space="0" w:color="auto"/>
                      </w:divBdr>
                    </w:div>
                  </w:divsChild>
                </w:div>
                <w:div w:id="429356632">
                  <w:marLeft w:val="0"/>
                  <w:marRight w:val="0"/>
                  <w:marTop w:val="0"/>
                  <w:marBottom w:val="0"/>
                  <w:divBdr>
                    <w:top w:val="none" w:sz="0" w:space="0" w:color="auto"/>
                    <w:left w:val="none" w:sz="0" w:space="0" w:color="auto"/>
                    <w:bottom w:val="none" w:sz="0" w:space="0" w:color="auto"/>
                    <w:right w:val="none" w:sz="0" w:space="0" w:color="auto"/>
                  </w:divBdr>
                  <w:divsChild>
                    <w:div w:id="1398239921">
                      <w:marLeft w:val="0"/>
                      <w:marRight w:val="0"/>
                      <w:marTop w:val="0"/>
                      <w:marBottom w:val="0"/>
                      <w:divBdr>
                        <w:top w:val="none" w:sz="0" w:space="0" w:color="auto"/>
                        <w:left w:val="none" w:sz="0" w:space="0" w:color="auto"/>
                        <w:bottom w:val="none" w:sz="0" w:space="0" w:color="auto"/>
                        <w:right w:val="none" w:sz="0" w:space="0" w:color="auto"/>
                      </w:divBdr>
                    </w:div>
                  </w:divsChild>
                </w:div>
                <w:div w:id="1816029150">
                  <w:marLeft w:val="0"/>
                  <w:marRight w:val="0"/>
                  <w:marTop w:val="0"/>
                  <w:marBottom w:val="0"/>
                  <w:divBdr>
                    <w:top w:val="none" w:sz="0" w:space="0" w:color="auto"/>
                    <w:left w:val="none" w:sz="0" w:space="0" w:color="auto"/>
                    <w:bottom w:val="none" w:sz="0" w:space="0" w:color="auto"/>
                    <w:right w:val="none" w:sz="0" w:space="0" w:color="auto"/>
                  </w:divBdr>
                  <w:divsChild>
                    <w:div w:id="1123113279">
                      <w:marLeft w:val="0"/>
                      <w:marRight w:val="0"/>
                      <w:marTop w:val="0"/>
                      <w:marBottom w:val="0"/>
                      <w:divBdr>
                        <w:top w:val="none" w:sz="0" w:space="0" w:color="auto"/>
                        <w:left w:val="none" w:sz="0" w:space="0" w:color="auto"/>
                        <w:bottom w:val="none" w:sz="0" w:space="0" w:color="auto"/>
                        <w:right w:val="none" w:sz="0" w:space="0" w:color="auto"/>
                      </w:divBdr>
                    </w:div>
                  </w:divsChild>
                </w:div>
                <w:div w:id="235214724">
                  <w:marLeft w:val="0"/>
                  <w:marRight w:val="0"/>
                  <w:marTop w:val="0"/>
                  <w:marBottom w:val="0"/>
                  <w:divBdr>
                    <w:top w:val="none" w:sz="0" w:space="0" w:color="auto"/>
                    <w:left w:val="none" w:sz="0" w:space="0" w:color="auto"/>
                    <w:bottom w:val="none" w:sz="0" w:space="0" w:color="auto"/>
                    <w:right w:val="none" w:sz="0" w:space="0" w:color="auto"/>
                  </w:divBdr>
                  <w:divsChild>
                    <w:div w:id="1282106952">
                      <w:marLeft w:val="0"/>
                      <w:marRight w:val="0"/>
                      <w:marTop w:val="0"/>
                      <w:marBottom w:val="0"/>
                      <w:divBdr>
                        <w:top w:val="none" w:sz="0" w:space="0" w:color="auto"/>
                        <w:left w:val="none" w:sz="0" w:space="0" w:color="auto"/>
                        <w:bottom w:val="none" w:sz="0" w:space="0" w:color="auto"/>
                        <w:right w:val="none" w:sz="0" w:space="0" w:color="auto"/>
                      </w:divBdr>
                    </w:div>
                  </w:divsChild>
                </w:div>
                <w:div w:id="1855411088">
                  <w:marLeft w:val="0"/>
                  <w:marRight w:val="0"/>
                  <w:marTop w:val="0"/>
                  <w:marBottom w:val="0"/>
                  <w:divBdr>
                    <w:top w:val="none" w:sz="0" w:space="0" w:color="auto"/>
                    <w:left w:val="none" w:sz="0" w:space="0" w:color="auto"/>
                    <w:bottom w:val="none" w:sz="0" w:space="0" w:color="auto"/>
                    <w:right w:val="none" w:sz="0" w:space="0" w:color="auto"/>
                  </w:divBdr>
                  <w:divsChild>
                    <w:div w:id="809979839">
                      <w:marLeft w:val="0"/>
                      <w:marRight w:val="0"/>
                      <w:marTop w:val="0"/>
                      <w:marBottom w:val="0"/>
                      <w:divBdr>
                        <w:top w:val="none" w:sz="0" w:space="0" w:color="auto"/>
                        <w:left w:val="none" w:sz="0" w:space="0" w:color="auto"/>
                        <w:bottom w:val="none" w:sz="0" w:space="0" w:color="auto"/>
                        <w:right w:val="none" w:sz="0" w:space="0" w:color="auto"/>
                      </w:divBdr>
                    </w:div>
                  </w:divsChild>
                </w:div>
                <w:div w:id="662048115">
                  <w:marLeft w:val="0"/>
                  <w:marRight w:val="0"/>
                  <w:marTop w:val="0"/>
                  <w:marBottom w:val="0"/>
                  <w:divBdr>
                    <w:top w:val="none" w:sz="0" w:space="0" w:color="auto"/>
                    <w:left w:val="none" w:sz="0" w:space="0" w:color="auto"/>
                    <w:bottom w:val="none" w:sz="0" w:space="0" w:color="auto"/>
                    <w:right w:val="none" w:sz="0" w:space="0" w:color="auto"/>
                  </w:divBdr>
                  <w:divsChild>
                    <w:div w:id="1725635096">
                      <w:marLeft w:val="0"/>
                      <w:marRight w:val="0"/>
                      <w:marTop w:val="0"/>
                      <w:marBottom w:val="0"/>
                      <w:divBdr>
                        <w:top w:val="none" w:sz="0" w:space="0" w:color="auto"/>
                        <w:left w:val="none" w:sz="0" w:space="0" w:color="auto"/>
                        <w:bottom w:val="none" w:sz="0" w:space="0" w:color="auto"/>
                        <w:right w:val="none" w:sz="0" w:space="0" w:color="auto"/>
                      </w:divBdr>
                    </w:div>
                  </w:divsChild>
                </w:div>
                <w:div w:id="668219861">
                  <w:marLeft w:val="0"/>
                  <w:marRight w:val="0"/>
                  <w:marTop w:val="0"/>
                  <w:marBottom w:val="0"/>
                  <w:divBdr>
                    <w:top w:val="none" w:sz="0" w:space="0" w:color="auto"/>
                    <w:left w:val="none" w:sz="0" w:space="0" w:color="auto"/>
                    <w:bottom w:val="none" w:sz="0" w:space="0" w:color="auto"/>
                    <w:right w:val="none" w:sz="0" w:space="0" w:color="auto"/>
                  </w:divBdr>
                  <w:divsChild>
                    <w:div w:id="203256391">
                      <w:marLeft w:val="0"/>
                      <w:marRight w:val="0"/>
                      <w:marTop w:val="0"/>
                      <w:marBottom w:val="0"/>
                      <w:divBdr>
                        <w:top w:val="none" w:sz="0" w:space="0" w:color="auto"/>
                        <w:left w:val="none" w:sz="0" w:space="0" w:color="auto"/>
                        <w:bottom w:val="none" w:sz="0" w:space="0" w:color="auto"/>
                        <w:right w:val="none" w:sz="0" w:space="0" w:color="auto"/>
                      </w:divBdr>
                    </w:div>
                  </w:divsChild>
                </w:div>
                <w:div w:id="448478387">
                  <w:marLeft w:val="0"/>
                  <w:marRight w:val="0"/>
                  <w:marTop w:val="0"/>
                  <w:marBottom w:val="0"/>
                  <w:divBdr>
                    <w:top w:val="none" w:sz="0" w:space="0" w:color="auto"/>
                    <w:left w:val="none" w:sz="0" w:space="0" w:color="auto"/>
                    <w:bottom w:val="none" w:sz="0" w:space="0" w:color="auto"/>
                    <w:right w:val="none" w:sz="0" w:space="0" w:color="auto"/>
                  </w:divBdr>
                  <w:divsChild>
                    <w:div w:id="686829682">
                      <w:marLeft w:val="0"/>
                      <w:marRight w:val="0"/>
                      <w:marTop w:val="0"/>
                      <w:marBottom w:val="0"/>
                      <w:divBdr>
                        <w:top w:val="none" w:sz="0" w:space="0" w:color="auto"/>
                        <w:left w:val="none" w:sz="0" w:space="0" w:color="auto"/>
                        <w:bottom w:val="none" w:sz="0" w:space="0" w:color="auto"/>
                        <w:right w:val="none" w:sz="0" w:space="0" w:color="auto"/>
                      </w:divBdr>
                    </w:div>
                  </w:divsChild>
                </w:div>
                <w:div w:id="1277063830">
                  <w:marLeft w:val="0"/>
                  <w:marRight w:val="0"/>
                  <w:marTop w:val="0"/>
                  <w:marBottom w:val="0"/>
                  <w:divBdr>
                    <w:top w:val="none" w:sz="0" w:space="0" w:color="auto"/>
                    <w:left w:val="none" w:sz="0" w:space="0" w:color="auto"/>
                    <w:bottom w:val="none" w:sz="0" w:space="0" w:color="auto"/>
                    <w:right w:val="none" w:sz="0" w:space="0" w:color="auto"/>
                  </w:divBdr>
                  <w:divsChild>
                    <w:div w:id="731270138">
                      <w:marLeft w:val="0"/>
                      <w:marRight w:val="0"/>
                      <w:marTop w:val="0"/>
                      <w:marBottom w:val="0"/>
                      <w:divBdr>
                        <w:top w:val="none" w:sz="0" w:space="0" w:color="auto"/>
                        <w:left w:val="none" w:sz="0" w:space="0" w:color="auto"/>
                        <w:bottom w:val="none" w:sz="0" w:space="0" w:color="auto"/>
                        <w:right w:val="none" w:sz="0" w:space="0" w:color="auto"/>
                      </w:divBdr>
                    </w:div>
                  </w:divsChild>
                </w:div>
                <w:div w:id="826476111">
                  <w:marLeft w:val="0"/>
                  <w:marRight w:val="0"/>
                  <w:marTop w:val="0"/>
                  <w:marBottom w:val="0"/>
                  <w:divBdr>
                    <w:top w:val="none" w:sz="0" w:space="0" w:color="auto"/>
                    <w:left w:val="none" w:sz="0" w:space="0" w:color="auto"/>
                    <w:bottom w:val="none" w:sz="0" w:space="0" w:color="auto"/>
                    <w:right w:val="none" w:sz="0" w:space="0" w:color="auto"/>
                  </w:divBdr>
                  <w:divsChild>
                    <w:div w:id="21981182">
                      <w:marLeft w:val="0"/>
                      <w:marRight w:val="0"/>
                      <w:marTop w:val="0"/>
                      <w:marBottom w:val="0"/>
                      <w:divBdr>
                        <w:top w:val="none" w:sz="0" w:space="0" w:color="auto"/>
                        <w:left w:val="none" w:sz="0" w:space="0" w:color="auto"/>
                        <w:bottom w:val="none" w:sz="0" w:space="0" w:color="auto"/>
                        <w:right w:val="none" w:sz="0" w:space="0" w:color="auto"/>
                      </w:divBdr>
                    </w:div>
                  </w:divsChild>
                </w:div>
                <w:div w:id="970984284">
                  <w:marLeft w:val="0"/>
                  <w:marRight w:val="0"/>
                  <w:marTop w:val="0"/>
                  <w:marBottom w:val="0"/>
                  <w:divBdr>
                    <w:top w:val="none" w:sz="0" w:space="0" w:color="auto"/>
                    <w:left w:val="none" w:sz="0" w:space="0" w:color="auto"/>
                    <w:bottom w:val="none" w:sz="0" w:space="0" w:color="auto"/>
                    <w:right w:val="none" w:sz="0" w:space="0" w:color="auto"/>
                  </w:divBdr>
                  <w:divsChild>
                    <w:div w:id="161243808">
                      <w:marLeft w:val="0"/>
                      <w:marRight w:val="0"/>
                      <w:marTop w:val="0"/>
                      <w:marBottom w:val="0"/>
                      <w:divBdr>
                        <w:top w:val="none" w:sz="0" w:space="0" w:color="auto"/>
                        <w:left w:val="none" w:sz="0" w:space="0" w:color="auto"/>
                        <w:bottom w:val="none" w:sz="0" w:space="0" w:color="auto"/>
                        <w:right w:val="none" w:sz="0" w:space="0" w:color="auto"/>
                      </w:divBdr>
                    </w:div>
                  </w:divsChild>
                </w:div>
                <w:div w:id="302853957">
                  <w:marLeft w:val="0"/>
                  <w:marRight w:val="0"/>
                  <w:marTop w:val="0"/>
                  <w:marBottom w:val="0"/>
                  <w:divBdr>
                    <w:top w:val="none" w:sz="0" w:space="0" w:color="auto"/>
                    <w:left w:val="none" w:sz="0" w:space="0" w:color="auto"/>
                    <w:bottom w:val="none" w:sz="0" w:space="0" w:color="auto"/>
                    <w:right w:val="none" w:sz="0" w:space="0" w:color="auto"/>
                  </w:divBdr>
                  <w:divsChild>
                    <w:div w:id="1170174564">
                      <w:marLeft w:val="0"/>
                      <w:marRight w:val="0"/>
                      <w:marTop w:val="0"/>
                      <w:marBottom w:val="0"/>
                      <w:divBdr>
                        <w:top w:val="none" w:sz="0" w:space="0" w:color="auto"/>
                        <w:left w:val="none" w:sz="0" w:space="0" w:color="auto"/>
                        <w:bottom w:val="none" w:sz="0" w:space="0" w:color="auto"/>
                        <w:right w:val="none" w:sz="0" w:space="0" w:color="auto"/>
                      </w:divBdr>
                    </w:div>
                  </w:divsChild>
                </w:div>
                <w:div w:id="441613231">
                  <w:marLeft w:val="0"/>
                  <w:marRight w:val="0"/>
                  <w:marTop w:val="0"/>
                  <w:marBottom w:val="0"/>
                  <w:divBdr>
                    <w:top w:val="none" w:sz="0" w:space="0" w:color="auto"/>
                    <w:left w:val="none" w:sz="0" w:space="0" w:color="auto"/>
                    <w:bottom w:val="none" w:sz="0" w:space="0" w:color="auto"/>
                    <w:right w:val="none" w:sz="0" w:space="0" w:color="auto"/>
                  </w:divBdr>
                  <w:divsChild>
                    <w:div w:id="1916669173">
                      <w:marLeft w:val="0"/>
                      <w:marRight w:val="0"/>
                      <w:marTop w:val="0"/>
                      <w:marBottom w:val="0"/>
                      <w:divBdr>
                        <w:top w:val="none" w:sz="0" w:space="0" w:color="auto"/>
                        <w:left w:val="none" w:sz="0" w:space="0" w:color="auto"/>
                        <w:bottom w:val="none" w:sz="0" w:space="0" w:color="auto"/>
                        <w:right w:val="none" w:sz="0" w:space="0" w:color="auto"/>
                      </w:divBdr>
                    </w:div>
                  </w:divsChild>
                </w:div>
                <w:div w:id="475730621">
                  <w:marLeft w:val="0"/>
                  <w:marRight w:val="0"/>
                  <w:marTop w:val="0"/>
                  <w:marBottom w:val="0"/>
                  <w:divBdr>
                    <w:top w:val="none" w:sz="0" w:space="0" w:color="auto"/>
                    <w:left w:val="none" w:sz="0" w:space="0" w:color="auto"/>
                    <w:bottom w:val="none" w:sz="0" w:space="0" w:color="auto"/>
                    <w:right w:val="none" w:sz="0" w:space="0" w:color="auto"/>
                  </w:divBdr>
                  <w:divsChild>
                    <w:div w:id="229316121">
                      <w:marLeft w:val="0"/>
                      <w:marRight w:val="0"/>
                      <w:marTop w:val="0"/>
                      <w:marBottom w:val="0"/>
                      <w:divBdr>
                        <w:top w:val="none" w:sz="0" w:space="0" w:color="auto"/>
                        <w:left w:val="none" w:sz="0" w:space="0" w:color="auto"/>
                        <w:bottom w:val="none" w:sz="0" w:space="0" w:color="auto"/>
                        <w:right w:val="none" w:sz="0" w:space="0" w:color="auto"/>
                      </w:divBdr>
                      <w:divsChild>
                        <w:div w:id="66154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6616647">
      <w:bodyDiv w:val="1"/>
      <w:marLeft w:val="0"/>
      <w:marRight w:val="0"/>
      <w:marTop w:val="0"/>
      <w:marBottom w:val="0"/>
      <w:divBdr>
        <w:top w:val="none" w:sz="0" w:space="0" w:color="auto"/>
        <w:left w:val="none" w:sz="0" w:space="0" w:color="auto"/>
        <w:bottom w:val="none" w:sz="0" w:space="0" w:color="auto"/>
        <w:right w:val="none" w:sz="0" w:space="0" w:color="auto"/>
      </w:divBdr>
      <w:divsChild>
        <w:div w:id="551623163">
          <w:marLeft w:val="0"/>
          <w:marRight w:val="0"/>
          <w:marTop w:val="0"/>
          <w:marBottom w:val="0"/>
          <w:divBdr>
            <w:top w:val="none" w:sz="0" w:space="0" w:color="auto"/>
            <w:left w:val="none" w:sz="0" w:space="0" w:color="auto"/>
            <w:bottom w:val="none" w:sz="0" w:space="0" w:color="auto"/>
            <w:right w:val="none" w:sz="0" w:space="0" w:color="auto"/>
          </w:divBdr>
        </w:div>
        <w:div w:id="78137139">
          <w:marLeft w:val="0"/>
          <w:marRight w:val="0"/>
          <w:marTop w:val="0"/>
          <w:marBottom w:val="0"/>
          <w:divBdr>
            <w:top w:val="none" w:sz="0" w:space="0" w:color="auto"/>
            <w:left w:val="none" w:sz="0" w:space="0" w:color="auto"/>
            <w:bottom w:val="none" w:sz="0" w:space="0" w:color="auto"/>
            <w:right w:val="none" w:sz="0" w:space="0" w:color="auto"/>
          </w:divBdr>
        </w:div>
        <w:div w:id="1410806833">
          <w:marLeft w:val="0"/>
          <w:marRight w:val="0"/>
          <w:marTop w:val="0"/>
          <w:marBottom w:val="0"/>
          <w:divBdr>
            <w:top w:val="none" w:sz="0" w:space="0" w:color="auto"/>
            <w:left w:val="none" w:sz="0" w:space="0" w:color="auto"/>
            <w:bottom w:val="none" w:sz="0" w:space="0" w:color="auto"/>
            <w:right w:val="none" w:sz="0" w:space="0" w:color="auto"/>
          </w:divBdr>
          <w:divsChild>
            <w:div w:id="38503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606877">
      <w:bodyDiv w:val="1"/>
      <w:marLeft w:val="0"/>
      <w:marRight w:val="0"/>
      <w:marTop w:val="0"/>
      <w:marBottom w:val="0"/>
      <w:divBdr>
        <w:top w:val="none" w:sz="0" w:space="0" w:color="auto"/>
        <w:left w:val="none" w:sz="0" w:space="0" w:color="auto"/>
        <w:bottom w:val="none" w:sz="0" w:space="0" w:color="auto"/>
        <w:right w:val="none" w:sz="0" w:space="0" w:color="auto"/>
      </w:divBdr>
      <w:divsChild>
        <w:div w:id="846333296">
          <w:marLeft w:val="0"/>
          <w:marRight w:val="0"/>
          <w:marTop w:val="0"/>
          <w:marBottom w:val="0"/>
          <w:divBdr>
            <w:top w:val="none" w:sz="0" w:space="0" w:color="auto"/>
            <w:left w:val="none" w:sz="0" w:space="0" w:color="auto"/>
            <w:bottom w:val="none" w:sz="0" w:space="0" w:color="auto"/>
            <w:right w:val="none" w:sz="0" w:space="0" w:color="auto"/>
          </w:divBdr>
        </w:div>
      </w:divsChild>
    </w:div>
    <w:div w:id="549534878">
      <w:bodyDiv w:val="1"/>
      <w:marLeft w:val="0"/>
      <w:marRight w:val="0"/>
      <w:marTop w:val="0"/>
      <w:marBottom w:val="0"/>
      <w:divBdr>
        <w:top w:val="none" w:sz="0" w:space="0" w:color="auto"/>
        <w:left w:val="none" w:sz="0" w:space="0" w:color="auto"/>
        <w:bottom w:val="none" w:sz="0" w:space="0" w:color="auto"/>
        <w:right w:val="none" w:sz="0" w:space="0" w:color="auto"/>
      </w:divBdr>
    </w:div>
    <w:div w:id="745761530">
      <w:bodyDiv w:val="1"/>
      <w:marLeft w:val="0"/>
      <w:marRight w:val="0"/>
      <w:marTop w:val="0"/>
      <w:marBottom w:val="0"/>
      <w:divBdr>
        <w:top w:val="none" w:sz="0" w:space="0" w:color="auto"/>
        <w:left w:val="none" w:sz="0" w:space="0" w:color="auto"/>
        <w:bottom w:val="none" w:sz="0" w:space="0" w:color="auto"/>
        <w:right w:val="none" w:sz="0" w:space="0" w:color="auto"/>
      </w:divBdr>
      <w:divsChild>
        <w:div w:id="1754933247">
          <w:marLeft w:val="0"/>
          <w:marRight w:val="0"/>
          <w:marTop w:val="0"/>
          <w:marBottom w:val="0"/>
          <w:divBdr>
            <w:top w:val="none" w:sz="0" w:space="0" w:color="auto"/>
            <w:left w:val="none" w:sz="0" w:space="0" w:color="auto"/>
            <w:bottom w:val="none" w:sz="0" w:space="0" w:color="auto"/>
            <w:right w:val="none" w:sz="0" w:space="0" w:color="auto"/>
          </w:divBdr>
        </w:div>
        <w:div w:id="2010787575">
          <w:marLeft w:val="0"/>
          <w:marRight w:val="0"/>
          <w:marTop w:val="0"/>
          <w:marBottom w:val="0"/>
          <w:divBdr>
            <w:top w:val="none" w:sz="0" w:space="0" w:color="auto"/>
            <w:left w:val="none" w:sz="0" w:space="0" w:color="auto"/>
            <w:bottom w:val="none" w:sz="0" w:space="0" w:color="auto"/>
            <w:right w:val="none" w:sz="0" w:space="0" w:color="auto"/>
          </w:divBdr>
        </w:div>
        <w:div w:id="889267959">
          <w:marLeft w:val="0"/>
          <w:marRight w:val="0"/>
          <w:marTop w:val="0"/>
          <w:marBottom w:val="0"/>
          <w:divBdr>
            <w:top w:val="none" w:sz="0" w:space="0" w:color="auto"/>
            <w:left w:val="none" w:sz="0" w:space="0" w:color="auto"/>
            <w:bottom w:val="none" w:sz="0" w:space="0" w:color="auto"/>
            <w:right w:val="none" w:sz="0" w:space="0" w:color="auto"/>
          </w:divBdr>
        </w:div>
        <w:div w:id="950747191">
          <w:marLeft w:val="0"/>
          <w:marRight w:val="0"/>
          <w:marTop w:val="0"/>
          <w:marBottom w:val="0"/>
          <w:divBdr>
            <w:top w:val="none" w:sz="0" w:space="0" w:color="auto"/>
            <w:left w:val="none" w:sz="0" w:space="0" w:color="auto"/>
            <w:bottom w:val="none" w:sz="0" w:space="0" w:color="auto"/>
            <w:right w:val="none" w:sz="0" w:space="0" w:color="auto"/>
          </w:divBdr>
        </w:div>
        <w:div w:id="1267466721">
          <w:marLeft w:val="0"/>
          <w:marRight w:val="0"/>
          <w:marTop w:val="0"/>
          <w:marBottom w:val="0"/>
          <w:divBdr>
            <w:top w:val="none" w:sz="0" w:space="0" w:color="auto"/>
            <w:left w:val="none" w:sz="0" w:space="0" w:color="auto"/>
            <w:bottom w:val="none" w:sz="0" w:space="0" w:color="auto"/>
            <w:right w:val="none" w:sz="0" w:space="0" w:color="auto"/>
          </w:divBdr>
        </w:div>
        <w:div w:id="1553034038">
          <w:marLeft w:val="0"/>
          <w:marRight w:val="0"/>
          <w:marTop w:val="0"/>
          <w:marBottom w:val="0"/>
          <w:divBdr>
            <w:top w:val="none" w:sz="0" w:space="0" w:color="auto"/>
            <w:left w:val="none" w:sz="0" w:space="0" w:color="auto"/>
            <w:bottom w:val="none" w:sz="0" w:space="0" w:color="auto"/>
            <w:right w:val="none" w:sz="0" w:space="0" w:color="auto"/>
          </w:divBdr>
        </w:div>
      </w:divsChild>
    </w:div>
    <w:div w:id="880827959">
      <w:bodyDiv w:val="1"/>
      <w:marLeft w:val="0"/>
      <w:marRight w:val="0"/>
      <w:marTop w:val="0"/>
      <w:marBottom w:val="0"/>
      <w:divBdr>
        <w:top w:val="none" w:sz="0" w:space="0" w:color="auto"/>
        <w:left w:val="none" w:sz="0" w:space="0" w:color="auto"/>
        <w:bottom w:val="none" w:sz="0" w:space="0" w:color="auto"/>
        <w:right w:val="none" w:sz="0" w:space="0" w:color="auto"/>
      </w:divBdr>
      <w:divsChild>
        <w:div w:id="534080860">
          <w:marLeft w:val="0"/>
          <w:marRight w:val="0"/>
          <w:marTop w:val="0"/>
          <w:marBottom w:val="0"/>
          <w:divBdr>
            <w:top w:val="none" w:sz="0" w:space="0" w:color="auto"/>
            <w:left w:val="none" w:sz="0" w:space="0" w:color="auto"/>
            <w:bottom w:val="none" w:sz="0" w:space="0" w:color="auto"/>
            <w:right w:val="none" w:sz="0" w:space="0" w:color="auto"/>
          </w:divBdr>
          <w:divsChild>
            <w:div w:id="1395466513">
              <w:marLeft w:val="0"/>
              <w:marRight w:val="0"/>
              <w:marTop w:val="0"/>
              <w:marBottom w:val="0"/>
              <w:divBdr>
                <w:top w:val="none" w:sz="0" w:space="0" w:color="auto"/>
                <w:left w:val="none" w:sz="0" w:space="0" w:color="auto"/>
                <w:bottom w:val="none" w:sz="0" w:space="0" w:color="auto"/>
                <w:right w:val="none" w:sz="0" w:space="0" w:color="auto"/>
              </w:divBdr>
            </w:div>
          </w:divsChild>
        </w:div>
        <w:div w:id="1588344213">
          <w:marLeft w:val="0"/>
          <w:marRight w:val="0"/>
          <w:marTop w:val="0"/>
          <w:marBottom w:val="0"/>
          <w:divBdr>
            <w:top w:val="none" w:sz="0" w:space="0" w:color="auto"/>
            <w:left w:val="none" w:sz="0" w:space="0" w:color="auto"/>
            <w:bottom w:val="none" w:sz="0" w:space="0" w:color="auto"/>
            <w:right w:val="none" w:sz="0" w:space="0" w:color="auto"/>
          </w:divBdr>
          <w:divsChild>
            <w:div w:id="273633908">
              <w:marLeft w:val="0"/>
              <w:marRight w:val="0"/>
              <w:marTop w:val="0"/>
              <w:marBottom w:val="0"/>
              <w:divBdr>
                <w:top w:val="none" w:sz="0" w:space="0" w:color="auto"/>
                <w:left w:val="none" w:sz="0" w:space="0" w:color="auto"/>
                <w:bottom w:val="none" w:sz="0" w:space="0" w:color="auto"/>
                <w:right w:val="none" w:sz="0" w:space="0" w:color="auto"/>
              </w:divBdr>
            </w:div>
          </w:divsChild>
        </w:div>
        <w:div w:id="842404081">
          <w:marLeft w:val="0"/>
          <w:marRight w:val="0"/>
          <w:marTop w:val="0"/>
          <w:marBottom w:val="0"/>
          <w:divBdr>
            <w:top w:val="none" w:sz="0" w:space="0" w:color="auto"/>
            <w:left w:val="none" w:sz="0" w:space="0" w:color="auto"/>
            <w:bottom w:val="none" w:sz="0" w:space="0" w:color="auto"/>
            <w:right w:val="none" w:sz="0" w:space="0" w:color="auto"/>
          </w:divBdr>
          <w:divsChild>
            <w:div w:id="252014448">
              <w:marLeft w:val="0"/>
              <w:marRight w:val="0"/>
              <w:marTop w:val="0"/>
              <w:marBottom w:val="0"/>
              <w:divBdr>
                <w:top w:val="none" w:sz="0" w:space="0" w:color="auto"/>
                <w:left w:val="none" w:sz="0" w:space="0" w:color="auto"/>
                <w:bottom w:val="none" w:sz="0" w:space="0" w:color="auto"/>
                <w:right w:val="none" w:sz="0" w:space="0" w:color="auto"/>
              </w:divBdr>
            </w:div>
          </w:divsChild>
        </w:div>
        <w:div w:id="746993948">
          <w:marLeft w:val="0"/>
          <w:marRight w:val="0"/>
          <w:marTop w:val="0"/>
          <w:marBottom w:val="0"/>
          <w:divBdr>
            <w:top w:val="none" w:sz="0" w:space="0" w:color="auto"/>
            <w:left w:val="none" w:sz="0" w:space="0" w:color="auto"/>
            <w:bottom w:val="none" w:sz="0" w:space="0" w:color="auto"/>
            <w:right w:val="none" w:sz="0" w:space="0" w:color="auto"/>
          </w:divBdr>
          <w:divsChild>
            <w:div w:id="18587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580183">
      <w:bodyDiv w:val="1"/>
      <w:marLeft w:val="0"/>
      <w:marRight w:val="0"/>
      <w:marTop w:val="0"/>
      <w:marBottom w:val="0"/>
      <w:divBdr>
        <w:top w:val="none" w:sz="0" w:space="0" w:color="auto"/>
        <w:left w:val="none" w:sz="0" w:space="0" w:color="auto"/>
        <w:bottom w:val="none" w:sz="0" w:space="0" w:color="auto"/>
        <w:right w:val="none" w:sz="0" w:space="0" w:color="auto"/>
      </w:divBdr>
    </w:div>
    <w:div w:id="1752386020">
      <w:bodyDiv w:val="1"/>
      <w:marLeft w:val="0"/>
      <w:marRight w:val="0"/>
      <w:marTop w:val="0"/>
      <w:marBottom w:val="0"/>
      <w:divBdr>
        <w:top w:val="none" w:sz="0" w:space="0" w:color="auto"/>
        <w:left w:val="none" w:sz="0" w:space="0" w:color="auto"/>
        <w:bottom w:val="none" w:sz="0" w:space="0" w:color="auto"/>
        <w:right w:val="none" w:sz="0" w:space="0" w:color="auto"/>
      </w:divBdr>
    </w:div>
    <w:div w:id="19457707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iccastelfiorentino.edu.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mailto:fiic87100v@istruzione.it" TargetMode="External"/><Relationship Id="rId4" Type="http://schemas.openxmlformats.org/officeDocument/2006/relationships/webSettings" Target="webSettings.xml"/><Relationship Id="rId9" Type="http://schemas.openxmlformats.org/officeDocument/2006/relationships/hyperlink" Target="mailto:fiic87100v@pec.istruzione.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X:\condivisa\DATI\2025-2026\15%20-%20GIOVANNINI%20ELISA\Carta%20intestata%20PN2127_ok.dotx"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Carta intestata PN2127_ok.dotx</Template>
  <TotalTime>148</TotalTime>
  <Pages>2</Pages>
  <Words>759</Words>
  <Characters>4330</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IC Castelfiorentino</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Grazia Francioli</dc:creator>
  <cp:lastModifiedBy>Elisa Giovannini</cp:lastModifiedBy>
  <cp:revision>8</cp:revision>
  <dcterms:created xsi:type="dcterms:W3CDTF">2026-07-14T12:30:00Z</dcterms:created>
  <dcterms:modified xsi:type="dcterms:W3CDTF">2026-07-17T10:02:00Z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2025-10-13T19:54:35Z</dcterms:created>
  <dc:creator/>
  <dc:description/>
  <dc:language>it-IT</dc:language>
  <cp:lastModifiedBy/>
  <cp:lastPrinted>2025-10-08T13:04:50Z</cp:lastPrinted>
  <dcterms:modified xsi:type="dcterms:W3CDTF">2025-10-13T19:58:03Z</dcterms:modified>
  <cp:revision>8</cp:revision>
  <dc:subject/>
  <dc:title/>
</cp:coreProperties>
</file>