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9"/>
        <w:gridCol w:w="8216"/>
      </w:tblGrid>
      <w:tr w:rsidR="00D91B89" w:rsidTr="002B7CA5">
        <w:tc>
          <w:tcPr>
            <w:tcW w:w="141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91B89" w:rsidRDefault="00D91B89" w:rsidP="0011043D">
            <w:pPr>
              <w:pStyle w:val="Contenutotabella"/>
              <w:jc w:val="left"/>
            </w:pPr>
            <w:r>
              <w:rPr>
                <w:noProof/>
              </w:rPr>
              <w:drawing>
                <wp:inline distT="0" distB="0" distL="0" distR="0" wp14:anchorId="5F37D20B" wp14:editId="7B81E242">
                  <wp:extent cx="575945" cy="730885"/>
                  <wp:effectExtent l="133350" t="0" r="114300" b="0"/>
                  <wp:docPr id="2" name="Immagine 2" descr="07_pof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1" descr="07_pof.jpg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0" y="0"/>
                            <a:ext cx="576000" cy="73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  <a:effectLst>
                            <a:outerShdw rotWithShape="0">
                              <a:srgbClr val="333333"/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6" w:type="dxa"/>
            <w:tcBorders>
              <w:top w:val="single" w:sz="4" w:space="0" w:color="000000"/>
              <w:right w:val="single" w:sz="4" w:space="0" w:color="000000"/>
            </w:tcBorders>
          </w:tcPr>
          <w:p w:rsidR="00D91B89" w:rsidRDefault="00D91B89" w:rsidP="0011043D">
            <w:pPr>
              <w:pStyle w:val="Didascalia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ISTITUTO COMPRENSIVO STATALE CASTELFIORENTINO</w:t>
            </w:r>
          </w:p>
          <w:p w:rsidR="00D91B89" w:rsidRDefault="00D91B89" w:rsidP="001104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Scuola dell’Infanzia - Primaria - Secondaria di I Grado</w:t>
            </w:r>
          </w:p>
          <w:p w:rsidR="00D91B89" w:rsidRDefault="00D91B89" w:rsidP="001104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C. Battisti n. 7 – 50051 Castelfiorentino (Firenze) tel. 057164042</w:t>
            </w:r>
          </w:p>
          <w:p w:rsidR="00D91B89" w:rsidRDefault="008915C3" w:rsidP="0011043D">
            <w:pPr>
              <w:jc w:val="center"/>
            </w:pPr>
            <w:hyperlink r:id="rId8">
              <w:r w:rsidR="00D91B89">
                <w:rPr>
                  <w:rStyle w:val="Collegamentoipertestuale"/>
                  <w:sz w:val="20"/>
                  <w:szCs w:val="20"/>
                </w:rPr>
                <w:t>www.iccastelfiorentino.edu.it</w:t>
              </w:r>
            </w:hyperlink>
            <w:r w:rsidR="00D91B89">
              <w:rPr>
                <w:rStyle w:val="InternetLink"/>
                <w:sz w:val="20"/>
                <w:szCs w:val="20"/>
              </w:rPr>
              <w:br/>
            </w:r>
            <w:r w:rsidR="00D91B89">
              <w:rPr>
                <w:sz w:val="20"/>
                <w:szCs w:val="20"/>
              </w:rPr>
              <w:t xml:space="preserve">PEC: </w:t>
            </w:r>
            <w:hyperlink r:id="rId9">
              <w:r w:rsidR="00D91B89">
                <w:rPr>
                  <w:rStyle w:val="Collegamentoipertestuale"/>
                  <w:sz w:val="20"/>
                  <w:szCs w:val="20"/>
                </w:rPr>
                <w:t>fiic87100v@pec.istruzione.it</w:t>
              </w:r>
            </w:hyperlink>
            <w:r w:rsidR="00D91B89">
              <w:rPr>
                <w:sz w:val="20"/>
                <w:szCs w:val="20"/>
              </w:rPr>
              <w:t xml:space="preserve">  PEO: </w:t>
            </w:r>
            <w:hyperlink r:id="rId10">
              <w:r w:rsidR="00D91B89">
                <w:rPr>
                  <w:rStyle w:val="Collegamentoipertestuale"/>
                  <w:sz w:val="20"/>
                  <w:szCs w:val="20"/>
                </w:rPr>
                <w:t>fiic87100v@istruzione.it</w:t>
              </w:r>
            </w:hyperlink>
          </w:p>
          <w:p w:rsidR="00D91B89" w:rsidRDefault="00D91B89" w:rsidP="001104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Codice fiscale 82004130488 -Codice Ministeriale FIIC87100V-Codice Univoco UF0CND</w:t>
            </w:r>
          </w:p>
        </w:tc>
      </w:tr>
      <w:tr w:rsidR="00D91B89" w:rsidTr="002B7CA5">
        <w:tc>
          <w:tcPr>
            <w:tcW w:w="96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B89" w:rsidRDefault="00D91B89" w:rsidP="0011043D">
            <w:pPr>
              <w:pStyle w:val="Contenutotabella"/>
              <w:jc w:val="left"/>
            </w:pPr>
            <w:r>
              <w:rPr>
                <w:noProof/>
              </w:rPr>
              <w:drawing>
                <wp:inline distT="0" distB="0" distL="0" distR="0" wp14:anchorId="40D1FE41" wp14:editId="5313DC41">
                  <wp:extent cx="6048375" cy="636905"/>
                  <wp:effectExtent l="0" t="0" r="0" b="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8375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2586" w:rsidRDefault="00072586" w:rsidP="00072586">
      <w:pPr>
        <w:pStyle w:val="Titolo4"/>
        <w:jc w:val="center"/>
      </w:pPr>
    </w:p>
    <w:p w:rsidR="00D91B89" w:rsidRDefault="00C97F12" w:rsidP="00072586">
      <w:pPr>
        <w:pStyle w:val="Titolo4"/>
      </w:pPr>
      <w:r>
        <w:t>SCHEMA DI CONTRATTO</w:t>
      </w:r>
    </w:p>
    <w:p w:rsidR="00C97F12" w:rsidRDefault="00C97F12" w:rsidP="00072586">
      <w:pPr>
        <w:pStyle w:val="Titolo3"/>
        <w:jc w:val="center"/>
      </w:pPr>
      <w:r>
        <w:t>CONTRATTO DI CONCESSIONE</w:t>
      </w:r>
    </w:p>
    <w:p w:rsidR="00C97F12" w:rsidRDefault="00C97F12" w:rsidP="00072586">
      <w:pPr>
        <w:pStyle w:val="NormaleWeb"/>
        <w:jc w:val="both"/>
      </w:pPr>
      <w:r>
        <w:rPr>
          <w:b/>
          <w:bCs/>
        </w:rPr>
        <w:t>Concessione del servizio di ristorazione mediante distributori automatici e semiautomatici</w:t>
      </w:r>
    </w:p>
    <w:p w:rsidR="00C97F12" w:rsidRDefault="00C97F12" w:rsidP="00072586">
      <w:pPr>
        <w:pStyle w:val="Titolo4"/>
      </w:pPr>
      <w:r>
        <w:t>ART. 1 - OGGETTO E DESCRIZIONE DEL SERVIZIO</w:t>
      </w:r>
    </w:p>
    <w:p w:rsidR="00C97F12" w:rsidRDefault="00C97F12" w:rsidP="00072586">
      <w:pPr>
        <w:pStyle w:val="NormaleWeb"/>
        <w:jc w:val="both"/>
      </w:pPr>
      <w:r>
        <w:t xml:space="preserve">1.1 Il Concessionario assume in via esclusiva la gestione funzionale ed economica del servizio, comprendente l'installazione, la gestione, il rifornimento e la manutenzione ordinaria e straordinaria di distributori automatici e semiautomatici di bevande e snack presso i plessi dell’Istituto. </w:t>
      </w:r>
    </w:p>
    <w:p w:rsidR="00C97F12" w:rsidRDefault="00C97F12" w:rsidP="00072586">
      <w:pPr>
        <w:pStyle w:val="NormaleWeb"/>
        <w:jc w:val="both"/>
      </w:pPr>
      <w:r>
        <w:t xml:space="preserve">1.2 Il servizio deve essere erogato nel rispetto rigoroso delle prescrizioni del Capitolato Tecnico, della Matrice dei Rischi e dell'Offerta Tecnica ed Economica presentate dall'Operatore Economico in fase di gara, che formano parte integrante e sostanziale del presente contratto. </w:t>
      </w:r>
    </w:p>
    <w:p w:rsidR="00C97F12" w:rsidRDefault="00C97F12" w:rsidP="00072586">
      <w:pPr>
        <w:pStyle w:val="Titolo4"/>
      </w:pPr>
      <w:r>
        <w:t>ART. 2 - SEDI E FLESSIBILITÀ OPERATIVA</w:t>
      </w:r>
    </w:p>
    <w:p w:rsidR="00C97F12" w:rsidRDefault="00C97F12" w:rsidP="00072586">
      <w:pPr>
        <w:pStyle w:val="NormaleWeb"/>
        <w:jc w:val="both"/>
      </w:pPr>
      <w:r>
        <w:t xml:space="preserve">2.1 Il servizio è prestato presso i plessi scolastici indicati nel Capitolato Tecnico. </w:t>
      </w:r>
    </w:p>
    <w:p w:rsidR="00C97F12" w:rsidRDefault="00C97F12" w:rsidP="00072586">
      <w:pPr>
        <w:pStyle w:val="NormaleWeb"/>
        <w:jc w:val="both"/>
      </w:pPr>
      <w:r>
        <w:t xml:space="preserve">2.2 Qualora il Concessionario abbia optato in fase di gara per l’installazione di distributori in configurazione compatta ("B-Mini") nei plessi a ridotta utenza, resta inteso che l'Amministrazione potrà richiedere l'integrazione o il potenziamento dei dispositivi solo qualora si verifichi un mutamento stabile dell'utenza superiore al 20%. Qualora tale integrazione alteri l'equilibrio economico-finanziario originario dell'offerta, le parti procederanno alla rinegoziazione del PEF e/o del canone dovuto, nel rispetto del principio di conservazione dell'equilibrio contrattuale. </w:t>
      </w:r>
    </w:p>
    <w:p w:rsidR="00C97F12" w:rsidRDefault="00C97F12" w:rsidP="00072586">
      <w:pPr>
        <w:pStyle w:val="Titolo4"/>
      </w:pPr>
      <w:r>
        <w:t>ART. 3 - RISCHIO OPERATIVO E EQUILIBRIO ECONOMICO</w:t>
      </w:r>
    </w:p>
    <w:p w:rsidR="00C97F12" w:rsidRDefault="00C97F12" w:rsidP="00072586">
      <w:pPr>
        <w:pStyle w:val="NormaleWeb"/>
        <w:jc w:val="both"/>
      </w:pPr>
      <w:r>
        <w:t xml:space="preserve">3.1 Ai sensi dell'art. 177 del </w:t>
      </w:r>
      <w:proofErr w:type="spellStart"/>
      <w:r>
        <w:t>D.Lgs.</w:t>
      </w:r>
      <w:proofErr w:type="spellEnd"/>
      <w:r>
        <w:t xml:space="preserve"> 36/2023, il Concessionario opera assumendo su di sé il rischio operativo del servizio. Tale rischio comprende il rischio di domanda (legato alle fluttuazioni dei volumi di consumo dell'utenza scolastica) e il rischio di offerta. </w:t>
      </w:r>
    </w:p>
    <w:p w:rsidR="00C97F12" w:rsidRDefault="00C97F12" w:rsidP="00072586">
      <w:pPr>
        <w:pStyle w:val="NormaleWeb"/>
        <w:jc w:val="both"/>
      </w:pPr>
      <w:r>
        <w:t xml:space="preserve">3.2 Il Concessionario dichiara di aver verificato la sostenibilità del proprio Piano Economico Finanziario (PEF). I prezzi dei prodotti rimarranno fissi per i primi 12 mesi. A decorrere dal secondo anno, si potrà procedere alla revisione dei prezzi ai sensi dell'art. 60 del </w:t>
      </w:r>
      <w:proofErr w:type="spellStart"/>
      <w:r>
        <w:t>D.Lgs.</w:t>
      </w:r>
      <w:proofErr w:type="spellEnd"/>
      <w:r>
        <w:t xml:space="preserve"> 36/2023 alle condizioni definite nel Capitolato Tecnico. Qualora eventi di forza maggiore, imprevedibili e non imputabili al concessionario, alterino l'equilibrio della concessione per una quota superiore al 10% del valore originario del PEF, le parti avranno il diritto di richiedere il riequilibrio delle condizioni contrattuali ai sensi dell'art. 177, comma 2 del Codice. </w:t>
      </w:r>
    </w:p>
    <w:p w:rsidR="00C97F12" w:rsidRDefault="00C97F12" w:rsidP="00072586">
      <w:pPr>
        <w:pStyle w:val="Titolo4"/>
      </w:pPr>
      <w:r>
        <w:lastRenderedPageBreak/>
        <w:t>ART. 4 - CANONE E TRACCIABILITÀ DEI FLUSSI</w:t>
      </w:r>
    </w:p>
    <w:p w:rsidR="00C97F12" w:rsidRDefault="00C97F12" w:rsidP="00072586">
      <w:pPr>
        <w:pStyle w:val="NormaleWeb"/>
        <w:jc w:val="both"/>
      </w:pPr>
      <w:r>
        <w:t xml:space="preserve">4.1 Il canone annuo d'affitto offerto dal Concessionario (calcolato sulla base d'asta sostenibile di </w:t>
      </w:r>
      <w:r>
        <w:rPr>
          <w:b/>
          <w:bCs/>
        </w:rPr>
        <w:t>€ 1.200,00</w:t>
      </w:r>
      <w:r>
        <w:t xml:space="preserve"> più il rialzo percentuale offerto) sarà versato all'Istituto in un'unica soluzione entro il mese di giugno di ciascun anno scolastico d'esercizio tramite la piattaforma </w:t>
      </w:r>
      <w:proofErr w:type="spellStart"/>
      <w:r>
        <w:t>PagoPA</w:t>
      </w:r>
      <w:proofErr w:type="spellEnd"/>
      <w:r>
        <w:t xml:space="preserve">. </w:t>
      </w:r>
    </w:p>
    <w:p w:rsidR="00C97F12" w:rsidRDefault="00C97F12" w:rsidP="00072586">
      <w:pPr>
        <w:pStyle w:val="NormaleWeb"/>
        <w:jc w:val="both"/>
      </w:pPr>
      <w:r>
        <w:t xml:space="preserve">4.2 Il Concessionario assume tutti gli obblighi di tracciabilità dei flussi finanziari ai sensi della Legge n. 136/2010. Il mancato utilizzo di strumenti idonei a consentire la piena tracciabilità delle transazioni costituisce causa di risoluzione di diritto del presente contratto. </w:t>
      </w:r>
    </w:p>
    <w:p w:rsidR="00C97F12" w:rsidRDefault="00C97F12" w:rsidP="00072586">
      <w:pPr>
        <w:pStyle w:val="Titolo4"/>
      </w:pPr>
      <w:r>
        <w:t>ART. 5 - CLAUSOLA SOCIALE E PARITÀ DI GENERE</w:t>
      </w:r>
    </w:p>
    <w:p w:rsidR="00C97F12" w:rsidRDefault="00C97F12" w:rsidP="00072586">
      <w:pPr>
        <w:pStyle w:val="NormaleWeb"/>
        <w:jc w:val="both"/>
      </w:pPr>
      <w:r>
        <w:t xml:space="preserve">5.1 Il Concessionario si impegna ad applicare, ove applicabile e compatibilmente con la propria organizzazione d'impresa, la clausola sociale per il riassorbimento del personale operante nel servizio uscente, in conformità all'art. 57 del </w:t>
      </w:r>
      <w:proofErr w:type="spellStart"/>
      <w:r>
        <w:t>D.Lgs.</w:t>
      </w:r>
      <w:proofErr w:type="spellEnd"/>
      <w:r>
        <w:t xml:space="preserve"> 36/2023. </w:t>
      </w:r>
    </w:p>
    <w:p w:rsidR="00C97F12" w:rsidRDefault="00C97F12" w:rsidP="00072586">
      <w:pPr>
        <w:pStyle w:val="NormaleWeb"/>
        <w:jc w:val="both"/>
      </w:pPr>
      <w:r>
        <w:t xml:space="preserve">5.2 Il Concessionario si impegna a garantire le pari opportunità, la parità di genere e l'inclusione generazionale nelle assunzioni necessarie per l'esecuzione del servizio, in conformità con i requisiti previsti dalla normativa vigente. </w:t>
      </w:r>
    </w:p>
    <w:p w:rsidR="00C97F12" w:rsidRDefault="00C97F12" w:rsidP="00072586">
      <w:pPr>
        <w:pStyle w:val="Titolo4"/>
      </w:pPr>
      <w:r>
        <w:t>ART. 6 - STANDARD IGIENICO-SANITARI E AMBIENTALI</w:t>
      </w:r>
    </w:p>
    <w:p w:rsidR="00C97F12" w:rsidRDefault="00C97F12" w:rsidP="00072586">
      <w:pPr>
        <w:pStyle w:val="NormaleWeb"/>
        <w:jc w:val="both"/>
      </w:pPr>
      <w:r>
        <w:t xml:space="preserve">6.1 Il Concessionario è l'unico responsabile del rigoroso rispetto delle norme igienico-sanitarie e del protocollo HACCP (Reg. CE n. 852/2004) relativamente alla conservazione, trasporto e caricamento dei prodotti alimentari. </w:t>
      </w:r>
    </w:p>
    <w:p w:rsidR="00C97F12" w:rsidRDefault="00C97F12" w:rsidP="00072586">
      <w:pPr>
        <w:pStyle w:val="NormaleWeb"/>
        <w:jc w:val="both"/>
      </w:pPr>
      <w:r>
        <w:t xml:space="preserve">6.2 I distributori installati devono possedere classe energetica elevata ed essere riforniti con materiali di consumo (bicchieri e palette) 100% compostabili certificati, riducendo l'impatto ambientale del servizio in linea con i Criteri Ambientali Minimi (CAM) di settore. </w:t>
      </w:r>
    </w:p>
    <w:p w:rsidR="00C97F12" w:rsidRDefault="00C97F12" w:rsidP="00072586">
      <w:pPr>
        <w:pStyle w:val="Titolo4"/>
      </w:pPr>
      <w:r>
        <w:t>ART. 7 - RESPONSABILITÀ, ASSICURAZIONI E SICUREZZA</w:t>
      </w:r>
    </w:p>
    <w:p w:rsidR="00C97F12" w:rsidRDefault="00C97F12" w:rsidP="00072586">
      <w:pPr>
        <w:pStyle w:val="NormaleWeb"/>
        <w:jc w:val="both"/>
      </w:pPr>
      <w:r>
        <w:t xml:space="preserve">7.1 L’Istituto Scolastico è esonerato da ogni responsabilità per eventuali furti, scassi, danneggiamenti o atti vandalici perpetrati ai danni dei distributori o degli incassi in essi contenuti. </w:t>
      </w:r>
    </w:p>
    <w:p w:rsidR="00C97F12" w:rsidRDefault="00C97F12" w:rsidP="00072586">
      <w:pPr>
        <w:pStyle w:val="NormaleWeb"/>
        <w:jc w:val="both"/>
      </w:pPr>
      <w:r>
        <w:t xml:space="preserve">7.2 Il Concessionario si impegna a cooperare attivamente con il Responsabile del Servizio di Prevenzione e Protezione (RSPP) dell'Istituto per l'eliminazione dei rischi da interferenza, sottoscrivendo il Documento Unico di Valutazione dei Rischi da Interferenza (DUVRI). </w:t>
      </w:r>
    </w:p>
    <w:p w:rsidR="00C97F12" w:rsidRDefault="00C97F12" w:rsidP="00072586">
      <w:pPr>
        <w:pStyle w:val="NormaleWeb"/>
        <w:jc w:val="both"/>
      </w:pPr>
      <w:r>
        <w:t xml:space="preserve">7.3 Il Concessionario è tenuto a produrre idonea polizza assicurativa di Responsabilità Civile verso Terzi (RCT), che copra espressamente anche i danni derivanti da intossicazioni alimentari o difetti dei prodotti somministrati all'utenza. </w:t>
      </w:r>
    </w:p>
    <w:p w:rsidR="00C97F12" w:rsidRDefault="00C97F12" w:rsidP="00072586">
      <w:pPr>
        <w:pStyle w:val="Titolo4"/>
      </w:pPr>
      <w:r>
        <w:t>ART. 8 - PENALI, POTERE DI ISPEZIONE E RISOLUZIONE</w:t>
      </w:r>
    </w:p>
    <w:p w:rsidR="00C97F12" w:rsidRDefault="00C97F12" w:rsidP="00072586">
      <w:pPr>
        <w:pStyle w:val="NormaleWeb"/>
        <w:jc w:val="both"/>
      </w:pPr>
      <w:r>
        <w:t xml:space="preserve">8.1 L’Amministrazione scolastica ha il diritto di effettuare ispezioni e controlli senza preavviso sulle macchine per verificare la qualità merceologica dei prodotti, lo stato di pulizia e la regolarità delle scadenze. </w:t>
      </w:r>
    </w:p>
    <w:p w:rsidR="00C97F12" w:rsidRDefault="00C97F12" w:rsidP="00072586">
      <w:pPr>
        <w:pStyle w:val="NormaleWeb"/>
        <w:jc w:val="both"/>
      </w:pPr>
      <w:r>
        <w:t xml:space="preserve">8.2 In caso di accertate violazioni o interruzioni ingiustificate del servizio, si applicheranno le penali definite all'art. 7 del Capitolato Tecnico. L'accumulo di penali per un importo complessivo superiore al </w:t>
      </w:r>
      <w:r>
        <w:rPr>
          <w:b/>
          <w:bCs/>
        </w:rPr>
        <w:t>50% del canone annuo offerto</w:t>
      </w:r>
      <w:r>
        <w:t xml:space="preserve"> nel corso della medesima annualità contrattuale attribuirà all'Istituto il diritto di risolvere il contratto per grave inadempimento. </w:t>
      </w:r>
    </w:p>
    <w:p w:rsidR="00C97F12" w:rsidRDefault="00C97F12" w:rsidP="00072586">
      <w:pPr>
        <w:pStyle w:val="Titolo4"/>
      </w:pPr>
      <w:r>
        <w:lastRenderedPageBreak/>
        <w:t>ART. 9 - RECESSO E RISOLUZIONE DI DIRITTO</w:t>
      </w:r>
    </w:p>
    <w:p w:rsidR="00C97F12" w:rsidRDefault="00C97F12" w:rsidP="00072586">
      <w:pPr>
        <w:pStyle w:val="NormaleWeb"/>
        <w:jc w:val="both"/>
      </w:pPr>
      <w:r>
        <w:t xml:space="preserve">9.1 L'Amministrazione può recedere in ogni momento dal contratto per motivate ragioni di pubblico interesse o riorganizzazione logistica, previo preavviso scritto di almeno 30 giorni e fermi restando gli indennizzi previsti dall'art. 190 del </w:t>
      </w:r>
      <w:proofErr w:type="spellStart"/>
      <w:r>
        <w:t>D.Lgs.</w:t>
      </w:r>
      <w:proofErr w:type="spellEnd"/>
      <w:r>
        <w:t xml:space="preserve"> 36/2023. </w:t>
      </w:r>
    </w:p>
    <w:p w:rsidR="00C97F12" w:rsidRDefault="00C97F12" w:rsidP="00072586">
      <w:pPr>
        <w:pStyle w:val="NormaleWeb"/>
        <w:jc w:val="both"/>
      </w:pPr>
      <w:r>
        <w:t xml:space="preserve">9.2 Il presente contratto si risolverà di diritto ai sensi dell'art. 1456 c.c. qualora si verifichi la perdita dei requisiti di carattere generale o un'accertata e non sanata irregolarità contributiva (DURC negativo) in capo all'operatore. </w:t>
      </w:r>
    </w:p>
    <w:p w:rsidR="00C97F12" w:rsidRDefault="00C97F12" w:rsidP="00072586">
      <w:pPr>
        <w:pStyle w:val="Titolo4"/>
      </w:pPr>
      <w:r>
        <w:t>ART. 10 - PROROGA TECNICA</w:t>
      </w:r>
    </w:p>
    <w:p w:rsidR="00C97F12" w:rsidRDefault="00C97F12" w:rsidP="00072586">
      <w:pPr>
        <w:pStyle w:val="NormaleWeb"/>
        <w:jc w:val="both"/>
      </w:pPr>
      <w:r>
        <w:t xml:space="preserve">10.1 L'Amministrazione si riserva la facoltà di richiedere la proroga tecnica del servizio alle medesime condizioni contrattuali ex art. 120, comma 11 del </w:t>
      </w:r>
      <w:proofErr w:type="spellStart"/>
      <w:r>
        <w:t>D.Lgs.</w:t>
      </w:r>
      <w:proofErr w:type="spellEnd"/>
      <w:r>
        <w:t xml:space="preserve"> 36/2023, per il tempo strettamente necessario all’espletamento della nuova procedura di gara e comunque per un periodo non superiore a 6 mesi. </w:t>
      </w:r>
    </w:p>
    <w:p w:rsidR="00C97F12" w:rsidRDefault="00C97F12" w:rsidP="00072586">
      <w:pPr>
        <w:pStyle w:val="Titolo4"/>
      </w:pPr>
      <w:r>
        <w:t>ART. 11 - ULTERIORI PRECISAZIONI</w:t>
      </w:r>
    </w:p>
    <w:p w:rsidR="00C97F12" w:rsidRDefault="00C97F12" w:rsidP="00072586">
      <w:pPr>
        <w:pStyle w:val="NormaleWeb"/>
        <w:jc w:val="both"/>
      </w:pPr>
      <w:r>
        <w:t xml:space="preserve">11.1 Il canone di concessione pattuito è comprensivo del rimborso forfettario dovuto all'Istituto per le spese di consumo dell'energia elettrica e dell'acqua necessarie al funzionamento dei distributori. </w:t>
      </w:r>
    </w:p>
    <w:p w:rsidR="00C97F12" w:rsidRDefault="00C97F12" w:rsidP="00072586">
      <w:pPr>
        <w:pStyle w:val="NormaleWeb"/>
        <w:jc w:val="both"/>
      </w:pPr>
      <w:r>
        <w:t xml:space="preserve">11.2 Il Concessionario rende disponibile idonea informativa per il trattamento dei dati personali (GDPR - Reg. UE n. 2016/679) qualora i sistemi di pagamento elettronici o le App dedicate raccolgano dati identificativi degli utenti dell'Istituto. </w:t>
      </w:r>
    </w:p>
    <w:p w:rsidR="00C97F12" w:rsidRDefault="00C97F12" w:rsidP="00072586">
      <w:pPr>
        <w:pStyle w:val="NormaleWeb"/>
        <w:jc w:val="both"/>
      </w:pPr>
      <w:r>
        <w:t xml:space="preserve">11.3 Costituiscono parte integrante e sostanziale del presente contratto le disposizioni contenute nel Disciplinare di gara, nel Capitolato Tecnico e nella Matrice dei Rischi. </w:t>
      </w:r>
    </w:p>
    <w:p w:rsidR="00C97F12" w:rsidRDefault="00C97F12" w:rsidP="00072586">
      <w:pPr>
        <w:pStyle w:val="Titolo4"/>
      </w:pPr>
      <w:r>
        <w:t>ART. 12 - DOMICILIO E FORO COMPETENTE</w:t>
      </w:r>
    </w:p>
    <w:p w:rsidR="00072586" w:rsidRDefault="00C97F12" w:rsidP="00072586">
      <w:pPr>
        <w:pStyle w:val="NormaleWeb"/>
        <w:spacing w:before="0" w:beforeAutospacing="0" w:after="0" w:afterAutospacing="0"/>
        <w:jc w:val="both"/>
      </w:pPr>
      <w:r>
        <w:t xml:space="preserve">12.1 Per ogni controversia derivante dall'interpretazione, applicazione o esecuzione del presente contratto, qualora non risolvibile in via amichevole, il Foro competente in via esclusiva è quello di </w:t>
      </w:r>
    </w:p>
    <w:p w:rsidR="00C97F12" w:rsidRDefault="00C97F12" w:rsidP="00072586">
      <w:pPr>
        <w:pStyle w:val="NormaleWeb"/>
        <w:spacing w:before="0" w:beforeAutospacing="0" w:after="0" w:afterAutospacing="0"/>
        <w:jc w:val="both"/>
      </w:pPr>
      <w:r>
        <w:t xml:space="preserve">Firenze. </w:t>
      </w:r>
    </w:p>
    <w:p w:rsidR="00C97F12" w:rsidRDefault="00C97F12" w:rsidP="00C97F12">
      <w:pPr>
        <w:pStyle w:val="NormaleWeb"/>
      </w:pPr>
      <w:r>
        <w:rPr>
          <w:i/>
          <w:iCs/>
        </w:rPr>
        <w:t>Letto, confermato e sottoscritto dalle parti</w:t>
      </w:r>
    </w:p>
    <w:p w:rsidR="00C97F12" w:rsidRDefault="00C97F12" w:rsidP="00C97F12">
      <w:pPr>
        <w:pStyle w:val="NormaleWeb"/>
      </w:pPr>
      <w:r>
        <w:t>Luogo e data _______________________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6"/>
        <w:gridCol w:w="4829"/>
      </w:tblGrid>
      <w:tr w:rsidR="00C97F12" w:rsidTr="00072586">
        <w:trPr>
          <w:tblHeader/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97F12" w:rsidRDefault="00C97F12">
            <w:pPr>
              <w:spacing w:after="480"/>
            </w:pPr>
            <w:r>
              <w:rPr>
                <w:rStyle w:val="Enfasigrassetto"/>
              </w:rPr>
              <w:t>Per l'Istituto Comprensivo Statale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97F12" w:rsidRDefault="00C97F12">
            <w:pPr>
              <w:spacing w:after="480"/>
            </w:pPr>
            <w:r>
              <w:rPr>
                <w:rStyle w:val="Enfasigrassetto"/>
              </w:rPr>
              <w:t>Per l'Operatore Economico Concessionario</w:t>
            </w:r>
          </w:p>
        </w:tc>
      </w:tr>
      <w:tr w:rsidR="00C97F12" w:rsidTr="00072586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97F12" w:rsidRDefault="00C97F12">
            <w:pPr>
              <w:spacing w:after="480"/>
            </w:pPr>
            <w:r>
              <w:rPr>
                <w:b/>
                <w:bCs/>
              </w:rPr>
              <w:t>Il Dirigente Scolastico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97F12" w:rsidRDefault="00C97F12">
            <w:pPr>
              <w:spacing w:after="480"/>
            </w:pPr>
            <w:r>
              <w:rPr>
                <w:b/>
                <w:bCs/>
              </w:rPr>
              <w:t>Il Legale Rappresentante</w:t>
            </w:r>
          </w:p>
        </w:tc>
      </w:tr>
      <w:tr w:rsidR="00C97F12" w:rsidTr="00072586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97F12" w:rsidRDefault="00C97F12">
            <w:pPr>
              <w:spacing w:after="480"/>
            </w:pPr>
            <w:r>
              <w:rPr>
                <w:i/>
                <w:iCs/>
              </w:rPr>
              <w:t>Prof. Salvatore Picerno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97F12" w:rsidRDefault="00C97F12">
            <w:pPr>
              <w:pStyle w:val="NormaleWeb"/>
            </w:pPr>
            <w:r>
              <w:rPr>
                <w:i/>
                <w:iCs/>
              </w:rPr>
              <w:t>Firma Digitale</w:t>
            </w:r>
          </w:p>
        </w:tc>
      </w:tr>
    </w:tbl>
    <w:p w:rsidR="00072586" w:rsidRDefault="00072586" w:rsidP="008915C3">
      <w:pPr>
        <w:pStyle w:val="Titolo1"/>
        <w:numPr>
          <w:ilvl w:val="0"/>
          <w:numId w:val="0"/>
        </w:numPr>
      </w:pPr>
      <w:bookmarkStart w:id="0" w:name="_GoBack"/>
      <w:bookmarkEnd w:id="0"/>
    </w:p>
    <w:sectPr w:rsidR="00072586" w:rsidSect="00072586">
      <w:pgSz w:w="11906" w:h="16838"/>
      <w:pgMar w:top="1134" w:right="1134" w:bottom="680" w:left="113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995" w:rsidRDefault="006E6995" w:rsidP="00B333F5">
      <w:r>
        <w:separator/>
      </w:r>
    </w:p>
  </w:endnote>
  <w:endnote w:type="continuationSeparator" w:id="0">
    <w:p w:rsidR="006E6995" w:rsidRDefault="006E6995" w:rsidP="00B33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995" w:rsidRDefault="006E6995" w:rsidP="00B333F5">
      <w:r>
        <w:separator/>
      </w:r>
    </w:p>
  </w:footnote>
  <w:footnote w:type="continuationSeparator" w:id="0">
    <w:p w:rsidR="006E6995" w:rsidRDefault="006E6995" w:rsidP="00B33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73A"/>
    <w:multiLevelType w:val="multilevel"/>
    <w:tmpl w:val="610EB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B1216"/>
    <w:multiLevelType w:val="multilevel"/>
    <w:tmpl w:val="3452B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15E1E"/>
    <w:multiLevelType w:val="multilevel"/>
    <w:tmpl w:val="D26CF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136008"/>
    <w:multiLevelType w:val="multilevel"/>
    <w:tmpl w:val="BCF4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91858"/>
    <w:multiLevelType w:val="multilevel"/>
    <w:tmpl w:val="3856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2C3F14"/>
    <w:multiLevelType w:val="multilevel"/>
    <w:tmpl w:val="4B08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1D71C2"/>
    <w:multiLevelType w:val="multilevel"/>
    <w:tmpl w:val="FF889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8722E0"/>
    <w:multiLevelType w:val="multilevel"/>
    <w:tmpl w:val="4F88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B1D3E"/>
    <w:multiLevelType w:val="multilevel"/>
    <w:tmpl w:val="0754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DD2A89"/>
    <w:multiLevelType w:val="multilevel"/>
    <w:tmpl w:val="23F6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E7"/>
    <w:multiLevelType w:val="multilevel"/>
    <w:tmpl w:val="2DFC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E55DDD"/>
    <w:multiLevelType w:val="multilevel"/>
    <w:tmpl w:val="7CAC6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8E57EF"/>
    <w:multiLevelType w:val="multilevel"/>
    <w:tmpl w:val="7FBE4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CB6A28"/>
    <w:multiLevelType w:val="multilevel"/>
    <w:tmpl w:val="7BD079E0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50644670"/>
    <w:multiLevelType w:val="multilevel"/>
    <w:tmpl w:val="157E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1C4797"/>
    <w:multiLevelType w:val="multilevel"/>
    <w:tmpl w:val="755C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307EE"/>
    <w:multiLevelType w:val="multilevel"/>
    <w:tmpl w:val="BBE49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B811BC"/>
    <w:multiLevelType w:val="multilevel"/>
    <w:tmpl w:val="27C28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14600E"/>
    <w:multiLevelType w:val="multilevel"/>
    <w:tmpl w:val="AB3ED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5231A7"/>
    <w:multiLevelType w:val="multilevel"/>
    <w:tmpl w:val="3794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B211E9"/>
    <w:multiLevelType w:val="multilevel"/>
    <w:tmpl w:val="916C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5F4CAF"/>
    <w:multiLevelType w:val="multilevel"/>
    <w:tmpl w:val="23C0E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6D635B"/>
    <w:multiLevelType w:val="multilevel"/>
    <w:tmpl w:val="B70CC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450BBD"/>
    <w:multiLevelType w:val="multilevel"/>
    <w:tmpl w:val="FE267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4B5386"/>
    <w:multiLevelType w:val="multilevel"/>
    <w:tmpl w:val="122C6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7F25AD"/>
    <w:multiLevelType w:val="multilevel"/>
    <w:tmpl w:val="2BE2E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2A4406"/>
    <w:multiLevelType w:val="multilevel"/>
    <w:tmpl w:val="B4BE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B87B95"/>
    <w:multiLevelType w:val="multilevel"/>
    <w:tmpl w:val="8810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4"/>
  </w:num>
  <w:num w:numId="3">
    <w:abstractNumId w:val="11"/>
  </w:num>
  <w:num w:numId="4">
    <w:abstractNumId w:val="10"/>
  </w:num>
  <w:num w:numId="5">
    <w:abstractNumId w:val="25"/>
  </w:num>
  <w:num w:numId="6">
    <w:abstractNumId w:val="2"/>
  </w:num>
  <w:num w:numId="7">
    <w:abstractNumId w:val="5"/>
  </w:num>
  <w:num w:numId="8">
    <w:abstractNumId w:val="14"/>
  </w:num>
  <w:num w:numId="9">
    <w:abstractNumId w:val="27"/>
  </w:num>
  <w:num w:numId="10">
    <w:abstractNumId w:val="7"/>
  </w:num>
  <w:num w:numId="11">
    <w:abstractNumId w:val="15"/>
  </w:num>
  <w:num w:numId="12">
    <w:abstractNumId w:val="4"/>
  </w:num>
  <w:num w:numId="13">
    <w:abstractNumId w:val="18"/>
  </w:num>
  <w:num w:numId="14">
    <w:abstractNumId w:val="1"/>
  </w:num>
  <w:num w:numId="15">
    <w:abstractNumId w:val="9"/>
  </w:num>
  <w:num w:numId="16">
    <w:abstractNumId w:val="20"/>
  </w:num>
  <w:num w:numId="17">
    <w:abstractNumId w:val="23"/>
  </w:num>
  <w:num w:numId="18">
    <w:abstractNumId w:val="19"/>
  </w:num>
  <w:num w:numId="19">
    <w:abstractNumId w:val="3"/>
  </w:num>
  <w:num w:numId="20">
    <w:abstractNumId w:val="12"/>
  </w:num>
  <w:num w:numId="21">
    <w:abstractNumId w:val="8"/>
  </w:num>
  <w:num w:numId="22">
    <w:abstractNumId w:val="0"/>
  </w:num>
  <w:num w:numId="23">
    <w:abstractNumId w:val="16"/>
  </w:num>
  <w:num w:numId="24">
    <w:abstractNumId w:val="17"/>
  </w:num>
  <w:num w:numId="25">
    <w:abstractNumId w:val="21"/>
  </w:num>
  <w:num w:numId="26">
    <w:abstractNumId w:val="26"/>
  </w:num>
  <w:num w:numId="27">
    <w:abstractNumId w:val="13"/>
  </w:num>
  <w:num w:numId="28">
    <w:abstractNumId w:val="6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FDC"/>
    <w:rsid w:val="00003FDC"/>
    <w:rsid w:val="00072586"/>
    <w:rsid w:val="0011043D"/>
    <w:rsid w:val="002B7CA5"/>
    <w:rsid w:val="004D4645"/>
    <w:rsid w:val="00514FEB"/>
    <w:rsid w:val="0058388D"/>
    <w:rsid w:val="00665F39"/>
    <w:rsid w:val="006E6995"/>
    <w:rsid w:val="007C1BC1"/>
    <w:rsid w:val="00867B39"/>
    <w:rsid w:val="008915C3"/>
    <w:rsid w:val="00B333F5"/>
    <w:rsid w:val="00BE3856"/>
    <w:rsid w:val="00C97F12"/>
    <w:rsid w:val="00D12682"/>
    <w:rsid w:val="00D70DC7"/>
    <w:rsid w:val="00D91B89"/>
    <w:rsid w:val="00EA081C"/>
    <w:rsid w:val="00F2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5BD3C"/>
  <w15:docId w15:val="{22ABBFD1-7F60-4FE6-BAD2-5679C8148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jc w:val="both"/>
    </w:pPr>
  </w:style>
  <w:style w:type="paragraph" w:styleId="Titolo1">
    <w:name w:val="heading 1"/>
    <w:basedOn w:val="Titolo"/>
    <w:next w:val="Corpotesto"/>
    <w:uiPriority w:val="9"/>
    <w:qFormat/>
    <w:pPr>
      <w:numPr>
        <w:numId w:val="1"/>
      </w:numPr>
      <w:outlineLvl w:val="0"/>
    </w:pPr>
    <w:rPr>
      <w:rFonts w:ascii="Liberation Serif" w:hAnsi="Liberation Serif"/>
      <w:b/>
      <w:bCs/>
      <w:szCs w:val="36"/>
    </w:rPr>
  </w:style>
  <w:style w:type="paragraph" w:styleId="Titolo2">
    <w:name w:val="heading 2"/>
    <w:basedOn w:val="Titolo"/>
    <w:next w:val="Corpotesto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rFonts w:ascii="Liberation Serif" w:hAnsi="Liberation Serif"/>
      <w:b/>
      <w:bCs/>
      <w:sz w:val="26"/>
      <w:szCs w:val="32"/>
    </w:rPr>
  </w:style>
  <w:style w:type="paragraph" w:styleId="Titolo3">
    <w:name w:val="heading 3"/>
    <w:basedOn w:val="Titolo"/>
    <w:next w:val="Corpotesto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rFonts w:ascii="Liberation Serif" w:hAnsi="Liberation Serif"/>
      <w:b/>
      <w:bCs/>
      <w:sz w:val="24"/>
      <w:u w:val="single"/>
    </w:rPr>
  </w:style>
  <w:style w:type="paragraph" w:styleId="Titolo4">
    <w:name w:val="heading 4"/>
    <w:basedOn w:val="Titolo"/>
    <w:next w:val="Corpotesto"/>
    <w:link w:val="Titolo4Carattere"/>
    <w:uiPriority w:val="9"/>
    <w:unhideWhenUsed/>
    <w:qFormat/>
    <w:pPr>
      <w:numPr>
        <w:ilvl w:val="3"/>
        <w:numId w:val="1"/>
      </w:numPr>
      <w:spacing w:before="120"/>
      <w:outlineLvl w:val="3"/>
    </w:pPr>
    <w:rPr>
      <w:rFonts w:ascii="Liberation Serif" w:hAnsi="Liberation Serif"/>
      <w:b/>
      <w:bCs/>
      <w:iCs/>
      <w:sz w:val="24"/>
      <w:szCs w:val="26"/>
    </w:rPr>
  </w:style>
  <w:style w:type="paragraph" w:styleId="Titolo5">
    <w:name w:val="heading 5"/>
    <w:basedOn w:val="Normale"/>
    <w:link w:val="Titolo5Carattere"/>
    <w:uiPriority w:val="9"/>
    <w:qFormat/>
    <w:rsid w:val="00003FDC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WW-Caratterepredefinitoparagrafo">
    <w:name w:val="WW-Carattere predefinito paragrafo"/>
    <w:qFormat/>
  </w:style>
  <w:style w:type="character" w:styleId="Collegamentovisitato">
    <w:name w:val="FollowedHyperlink"/>
    <w:basedOn w:val="WW-Caratterepredefinitoparagrafo"/>
    <w:rPr>
      <w:color w:val="8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character" w:customStyle="1" w:styleId="Titolo5Carattere">
    <w:name w:val="Titolo 5 Carattere"/>
    <w:basedOn w:val="Carpredefinitoparagrafo"/>
    <w:link w:val="Titolo5"/>
    <w:uiPriority w:val="9"/>
    <w:rsid w:val="00003FDC"/>
    <w:rPr>
      <w:rFonts w:ascii="Times New Roman" w:eastAsia="Times New Roman" w:hAnsi="Times New Roman" w:cs="Times New Roman"/>
      <w:b/>
      <w:bCs/>
      <w:kern w:val="0"/>
      <w:sz w:val="20"/>
      <w:szCs w:val="20"/>
      <w:lang w:eastAsia="it-IT" w:bidi="ar-SA"/>
    </w:rPr>
  </w:style>
  <w:style w:type="character" w:customStyle="1" w:styleId="Titolo4Carattere">
    <w:name w:val="Titolo 4 Carattere"/>
    <w:basedOn w:val="Carpredefinitoparagrafo"/>
    <w:link w:val="Titolo4"/>
    <w:uiPriority w:val="9"/>
    <w:rsid w:val="00003FDC"/>
    <w:rPr>
      <w:rFonts w:eastAsia="Microsoft YaHei"/>
      <w:b/>
      <w:bCs/>
      <w:iCs/>
      <w:szCs w:val="26"/>
    </w:rPr>
  </w:style>
  <w:style w:type="paragraph" w:styleId="NormaleWeb">
    <w:name w:val="Normal (Web)"/>
    <w:basedOn w:val="Normale"/>
    <w:uiPriority w:val="99"/>
    <w:unhideWhenUsed/>
    <w:rsid w:val="00003FDC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customStyle="1" w:styleId="math-inline">
    <w:name w:val="math-inline"/>
    <w:basedOn w:val="Carpredefinitoparagrafo"/>
    <w:rsid w:val="00003FDC"/>
  </w:style>
  <w:style w:type="character" w:styleId="Enfasigrassetto">
    <w:name w:val="Strong"/>
    <w:basedOn w:val="Carpredefinitoparagrafo"/>
    <w:uiPriority w:val="22"/>
    <w:qFormat/>
    <w:rsid w:val="00003FDC"/>
    <w:rPr>
      <w:b/>
      <w:bCs/>
    </w:rPr>
  </w:style>
  <w:style w:type="character" w:styleId="CodiceHTML">
    <w:name w:val="HTML Code"/>
    <w:basedOn w:val="Carpredefinitoparagrafo"/>
    <w:uiPriority w:val="99"/>
    <w:semiHidden/>
    <w:unhideWhenUsed/>
    <w:rsid w:val="00003FDC"/>
    <w:rPr>
      <w:rFonts w:ascii="Courier New" w:eastAsia="Times New Roman" w:hAnsi="Courier New" w:cs="Courier New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B333F5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333F5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B333F5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333F5"/>
    <w:rPr>
      <w:rFonts w:cs="Mangal"/>
      <w:szCs w:val="21"/>
    </w:rPr>
  </w:style>
  <w:style w:type="character" w:customStyle="1" w:styleId="source-title">
    <w:name w:val="source-title"/>
    <w:basedOn w:val="Carpredefinitoparagrafo"/>
    <w:rsid w:val="00BE3856"/>
  </w:style>
  <w:style w:type="character" w:customStyle="1" w:styleId="source-count">
    <w:name w:val="source-count"/>
    <w:basedOn w:val="Carpredefinitoparagrafo"/>
    <w:rsid w:val="00BE3856"/>
  </w:style>
  <w:style w:type="paragraph" w:styleId="Paragrafoelenco">
    <w:name w:val="List Paragraph"/>
    <w:basedOn w:val="Normale"/>
    <w:uiPriority w:val="34"/>
    <w:qFormat/>
    <w:rsid w:val="00BE3856"/>
    <w:pPr>
      <w:ind w:left="720"/>
      <w:contextualSpacing/>
    </w:pPr>
    <w:rPr>
      <w:rFonts w:cs="Mangal"/>
      <w:szCs w:val="21"/>
    </w:rPr>
  </w:style>
  <w:style w:type="character" w:styleId="Menzionenonrisolta">
    <w:name w:val="Unresolved Mention"/>
    <w:basedOn w:val="Carpredefinitoparagrafo"/>
    <w:uiPriority w:val="99"/>
    <w:semiHidden/>
    <w:unhideWhenUsed/>
    <w:rsid w:val="002B7C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6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0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07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03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03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92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5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9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34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5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84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1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4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26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37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2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9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3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51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09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06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2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7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8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7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0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9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56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2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35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3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02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1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4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7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04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63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7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2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0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27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47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8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9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85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7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61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73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54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6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0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6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5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9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castelfiorentino.edu.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yperlink" Target="mailto:fiic87100v@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ic87100v@pec.istruzione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condivisa\DATI\2025-2026\15%20-%20GIOVANNINI%20ELISA\Carta%20intestata%20PN2127_ok.dotx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PN2127_ok.dotx</Template>
  <TotalTime>151</TotalTime>
  <Pages>3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IC Castelfiorentino</Company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Grazia Francioli</dc:creator>
  <cp:lastModifiedBy>Elisa Giovannini</cp:lastModifiedBy>
  <cp:revision>10</cp:revision>
  <dcterms:created xsi:type="dcterms:W3CDTF">2026-07-14T12:30:00Z</dcterms:created>
  <dcterms:modified xsi:type="dcterms:W3CDTF">2026-07-17T10:00:00Z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2025-10-13T19:54:35Z</dcterms:created>
  <dc:creator/>
  <dc:description/>
  <dc:language>it-IT</dc:language>
  <cp:lastModifiedBy/>
  <cp:lastPrinted>2025-10-08T13:04:50Z</cp:lastPrinted>
  <dcterms:modified xsi:type="dcterms:W3CDTF">2025-10-13T19:58:03Z</dcterms:modified>
  <cp:revision>8</cp:revision>
  <dc:subject/>
  <dc:title/>
</cp:coreProperties>
</file>